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101" w:rsidRPr="00001FA4" w:rsidRDefault="005B5D61" w:rsidP="000A4101">
      <w:pPr>
        <w:bidi/>
        <w:jc w:val="center"/>
        <w:rPr>
          <w:rFonts w:ascii="Simplified Arabic" w:hAnsi="Simplified Arabic" w:cs="Simplified Arabic"/>
          <w:b/>
          <w:bCs/>
          <w:sz w:val="28"/>
          <w:szCs w:val="28"/>
        </w:rPr>
      </w:pPr>
      <w:r w:rsidRPr="005B5D61"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left:0;text-align:left;margin-left:9.3pt;margin-top:-9.15pt;width:41.3pt;height:26.9pt;z-index:251660288">
            <v:textbox style="mso-next-textbox:#_x0000_s1079">
              <w:txbxContent>
                <w:p w:rsidR="00C4281A" w:rsidRPr="00001FA4" w:rsidRDefault="00C4281A" w:rsidP="003D135D">
                  <w:pPr>
                    <w:pStyle w:val="Heading2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sz w:val="28"/>
                      <w:szCs w:val="28"/>
                      <w:rtl/>
                    </w:rPr>
                    <w:t>.1</w:t>
                  </w:r>
                </w:p>
              </w:txbxContent>
            </v:textbox>
          </v:shape>
        </w:pict>
      </w:r>
      <w:r w:rsidR="000A4101" w:rsidRPr="00001FA4">
        <w:rPr>
          <w:rFonts w:ascii="Simplified Arabic" w:hAnsi="Simplified Arabic" w:cs="Simplified Arabic"/>
          <w:b/>
          <w:bCs/>
          <w:sz w:val="28"/>
          <w:szCs w:val="28"/>
          <w:rtl/>
        </w:rPr>
        <w:t>وضع الاستثمار الدولي</w:t>
      </w:r>
    </w:p>
    <w:p w:rsidR="008269FB" w:rsidRPr="005C6F78" w:rsidRDefault="008269FB" w:rsidP="008D3DF9">
      <w:pPr>
        <w:pStyle w:val="BodyText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8D3DF9" w:rsidRPr="00001FA4" w:rsidRDefault="008D3DF9" w:rsidP="008D3DF9">
      <w:pPr>
        <w:pStyle w:val="BodyText"/>
        <w:jc w:val="both"/>
        <w:rPr>
          <w:rFonts w:ascii="Simplified Arabic" w:hAnsi="Simplified Arabic" w:cs="Simplified Arabic"/>
          <w:rtl/>
        </w:rPr>
      </w:pPr>
      <w:r w:rsidRPr="00001FA4">
        <w:rPr>
          <w:rFonts w:ascii="Simplified Arabic" w:hAnsi="Simplified Arabic" w:cs="Simplified Arabic"/>
          <w:rtl/>
        </w:rPr>
        <w:t xml:space="preserve">صافي وضع الاستثمار الدولي لفلسطين عام 2012 (الأصول الخارجية </w:t>
      </w:r>
      <w:proofErr w:type="spellStart"/>
      <w:r w:rsidRPr="00001FA4">
        <w:rPr>
          <w:rFonts w:ascii="Simplified Arabic" w:hAnsi="Simplified Arabic" w:cs="Simplified Arabic"/>
          <w:rtl/>
        </w:rPr>
        <w:t>–</w:t>
      </w:r>
      <w:proofErr w:type="spellEnd"/>
      <w:r w:rsidRPr="00001FA4">
        <w:rPr>
          <w:rFonts w:ascii="Simplified Arabic" w:hAnsi="Simplified Arabic" w:cs="Simplified Arabic"/>
          <w:rtl/>
        </w:rPr>
        <w:t xml:space="preserve"> الخصوم الأجنبية</w:t>
      </w:r>
      <w:proofErr w:type="spellStart"/>
      <w:r w:rsidRPr="00001FA4">
        <w:rPr>
          <w:rFonts w:ascii="Simplified Arabic" w:hAnsi="Simplified Arabic" w:cs="Simplified Arabic"/>
          <w:rtl/>
        </w:rPr>
        <w:t>)</w:t>
      </w:r>
      <w:proofErr w:type="spellEnd"/>
      <w:r w:rsidRPr="00001FA4">
        <w:rPr>
          <w:rFonts w:ascii="Simplified Arabic" w:hAnsi="Simplified Arabic" w:cs="Simplified Arabic"/>
          <w:rtl/>
        </w:rPr>
        <w:t xml:space="preserve"> بلغ حوالي</w:t>
      </w:r>
      <w:r w:rsidRPr="00001FA4">
        <w:rPr>
          <w:rFonts w:ascii="Simplified Arabic" w:hAnsi="Simplified Arabic" w:cs="Simplified Arabic"/>
          <w:lang w:val="en-US"/>
        </w:rPr>
        <w:t xml:space="preserve"> 667 </w:t>
      </w:r>
      <w:r w:rsidRPr="00001FA4">
        <w:rPr>
          <w:rFonts w:ascii="Simplified Arabic" w:hAnsi="Simplified Arabic" w:cs="Simplified Arabic"/>
          <w:rtl/>
        </w:rPr>
        <w:t xml:space="preserve">مليون دولار </w:t>
      </w:r>
      <w:proofErr w:type="spellStart"/>
      <w:r w:rsidRPr="00001FA4">
        <w:rPr>
          <w:rFonts w:ascii="Simplified Arabic" w:hAnsi="Simplified Arabic" w:cs="Simplified Arabic"/>
          <w:rtl/>
        </w:rPr>
        <w:t>أمريكي،</w:t>
      </w:r>
      <w:proofErr w:type="spellEnd"/>
      <w:r w:rsidRPr="00001FA4">
        <w:rPr>
          <w:rFonts w:ascii="Simplified Arabic" w:hAnsi="Simplified Arabic" w:cs="Simplified Arabic"/>
          <w:rtl/>
        </w:rPr>
        <w:t xml:space="preserve"> مما يعني أن الاقتصاد الفلسطيني بمختلف قطاعاته قد استثمر خارج فلسطين بقيمة تفوق تلك المستثمرة في فلسطين من </w:t>
      </w:r>
      <w:proofErr w:type="spellStart"/>
      <w:r w:rsidRPr="00001FA4">
        <w:rPr>
          <w:rFonts w:ascii="Simplified Arabic" w:hAnsi="Simplified Arabic" w:cs="Simplified Arabic"/>
          <w:rtl/>
        </w:rPr>
        <w:t>الخارج،</w:t>
      </w:r>
      <w:proofErr w:type="spellEnd"/>
      <w:r w:rsidRPr="00001FA4">
        <w:rPr>
          <w:rFonts w:ascii="Simplified Arabic" w:hAnsi="Simplified Arabic" w:cs="Simplified Arabic"/>
          <w:rtl/>
        </w:rPr>
        <w:t xml:space="preserve"> حيث ساهمت الإيداعات النقدية للبنوك المحلية المودعة في البنوك الخارجية إضافة إلى النقد الأجنبي الموجود في </w:t>
      </w:r>
      <w:proofErr w:type="spellStart"/>
      <w:r w:rsidRPr="00001FA4">
        <w:rPr>
          <w:rFonts w:ascii="Simplified Arabic" w:hAnsi="Simplified Arabic" w:cs="Simplified Arabic"/>
          <w:rtl/>
        </w:rPr>
        <w:t>الإقتصاد</w:t>
      </w:r>
      <w:proofErr w:type="spellEnd"/>
      <w:r w:rsidRPr="00001FA4">
        <w:rPr>
          <w:rFonts w:ascii="Simplified Arabic" w:hAnsi="Simplified Arabic" w:cs="Simplified Arabic"/>
          <w:rtl/>
        </w:rPr>
        <w:t xml:space="preserve"> الفلسطيني بالقيمة الرئيسية في الأصول الخارجية وبما نسبته </w:t>
      </w:r>
      <w:proofErr w:type="spellStart"/>
      <w:r w:rsidRPr="00001FA4">
        <w:rPr>
          <w:rFonts w:ascii="Simplified Arabic" w:hAnsi="Simplified Arabic" w:cs="Simplified Arabic"/>
          <w:rtl/>
        </w:rPr>
        <w:t>61.5%</w:t>
      </w:r>
      <w:proofErr w:type="spellEnd"/>
      <w:r w:rsidRPr="00001FA4">
        <w:rPr>
          <w:rFonts w:ascii="Simplified Arabic" w:hAnsi="Simplified Arabic" w:cs="Simplified Arabic"/>
          <w:rtl/>
        </w:rPr>
        <w:t xml:space="preserve"> من إجمالي قيمة الأصول الخارجية</w:t>
      </w:r>
    </w:p>
    <w:p w:rsidR="008D3DF9" w:rsidRPr="00B73F0F" w:rsidRDefault="008D3DF9" w:rsidP="008D3DF9">
      <w:pPr>
        <w:pStyle w:val="BodyText2"/>
        <w:jc w:val="lowKashida"/>
        <w:rPr>
          <w:rFonts w:ascii="Simplified Arabic" w:hAnsi="Simplified Arabic" w:cs="Simplified Arabic"/>
          <w:sz w:val="20"/>
          <w:szCs w:val="20"/>
          <w:rtl/>
        </w:rPr>
      </w:pPr>
    </w:p>
    <w:p w:rsidR="008D3DF9" w:rsidRPr="00001FA4" w:rsidRDefault="008D3DF9" w:rsidP="008D3DF9">
      <w:pPr>
        <w:pStyle w:val="BodyText2"/>
        <w:jc w:val="both"/>
        <w:rPr>
          <w:rFonts w:ascii="Simplified Arabic" w:hAnsi="Simplified Arabic" w:cs="Simplified Arabic"/>
          <w:sz w:val="20"/>
          <w:szCs w:val="20"/>
        </w:rPr>
      </w:pPr>
      <w:r w:rsidRPr="00001FA4">
        <w:rPr>
          <w:rFonts w:ascii="Simplified Arabic" w:hAnsi="Simplified Arabic" w:cs="Simplified Arabic"/>
          <w:b/>
          <w:bCs/>
          <w:sz w:val="20"/>
          <w:szCs w:val="20"/>
          <w:rtl/>
        </w:rPr>
        <w:t xml:space="preserve">الأصول </w:t>
      </w:r>
      <w:r w:rsidR="00290C89" w:rsidRPr="00001FA4">
        <w:rPr>
          <w:rFonts w:ascii="Simplified Arabic" w:hAnsi="Simplified Arabic" w:cs="Simplified Arabic" w:hint="cs"/>
          <w:b/>
          <w:bCs/>
          <w:sz w:val="20"/>
          <w:szCs w:val="20"/>
          <w:rtl/>
        </w:rPr>
        <w:t>الخارجية</w:t>
      </w:r>
      <w:r w:rsidRPr="00001FA4">
        <w:rPr>
          <w:rFonts w:ascii="Simplified Arabic" w:hAnsi="Simplified Arabic" w:cs="Simplified Arabic"/>
          <w:sz w:val="20"/>
          <w:szCs w:val="20"/>
        </w:rPr>
        <w:t>:</w:t>
      </w:r>
    </w:p>
    <w:p w:rsidR="008D3DF9" w:rsidRPr="00001FA4" w:rsidRDefault="008D3DF9" w:rsidP="008D3DF9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001FA4">
        <w:rPr>
          <w:rFonts w:ascii="Simplified Arabic" w:hAnsi="Simplified Arabic" w:cs="Simplified Arabic"/>
          <w:sz w:val="20"/>
          <w:szCs w:val="20"/>
          <w:rtl/>
        </w:rPr>
        <w:t xml:space="preserve">بلغ إجمالي أرصدة الأصول الخارجية للاقتصاد الفلسطيني المستثمرة في الخارج </w:t>
      </w:r>
      <w:r w:rsidRPr="00001FA4">
        <w:rPr>
          <w:rFonts w:ascii="Simplified Arabic" w:hAnsi="Simplified Arabic" w:cs="Simplified Arabic"/>
          <w:sz w:val="20"/>
          <w:szCs w:val="20"/>
        </w:rPr>
        <w:t>5,262</w:t>
      </w:r>
      <w:r w:rsidRPr="00001FA4">
        <w:rPr>
          <w:rFonts w:ascii="Simplified Arabic" w:hAnsi="Simplified Arabic" w:cs="Simplified Arabic"/>
          <w:sz w:val="20"/>
          <w:szCs w:val="20"/>
          <w:rtl/>
        </w:rPr>
        <w:t xml:space="preserve"> مليون دولار </w:t>
      </w:r>
      <w:proofErr w:type="spellStart"/>
      <w:r w:rsidRPr="00001FA4">
        <w:rPr>
          <w:rFonts w:ascii="Simplified Arabic" w:hAnsi="Simplified Arabic" w:cs="Simplified Arabic"/>
          <w:sz w:val="20"/>
          <w:szCs w:val="20"/>
          <w:rtl/>
        </w:rPr>
        <w:t>أمريكي،</w:t>
      </w:r>
      <w:proofErr w:type="spellEnd"/>
      <w:r w:rsidRPr="00001FA4">
        <w:rPr>
          <w:rFonts w:ascii="Simplified Arabic" w:hAnsi="Simplified Arabic" w:cs="Simplified Arabic"/>
          <w:sz w:val="20"/>
          <w:szCs w:val="20"/>
          <w:rtl/>
        </w:rPr>
        <w:t xml:space="preserve"> شكل الاستثمار الأجنبي المباشر في الخارج منها </w:t>
      </w:r>
      <w:r w:rsidRPr="00001FA4">
        <w:rPr>
          <w:rFonts w:ascii="Simplified Arabic" w:hAnsi="Simplified Arabic" w:cs="Simplified Arabic"/>
          <w:sz w:val="20"/>
          <w:szCs w:val="20"/>
        </w:rPr>
        <w:t>4.4</w:t>
      </w:r>
      <w:proofErr w:type="spellStart"/>
      <w:r w:rsidRPr="00001FA4">
        <w:rPr>
          <w:rFonts w:ascii="Simplified Arabic" w:hAnsi="Simplified Arabic" w:cs="Simplified Arabic"/>
          <w:sz w:val="20"/>
          <w:szCs w:val="20"/>
          <w:rtl/>
        </w:rPr>
        <w:t>%،</w:t>
      </w:r>
      <w:proofErr w:type="spellEnd"/>
      <w:r w:rsidRPr="00001FA4">
        <w:rPr>
          <w:rFonts w:ascii="Simplified Arabic" w:hAnsi="Simplified Arabic" w:cs="Simplified Arabic"/>
          <w:sz w:val="20"/>
          <w:szCs w:val="20"/>
          <w:rtl/>
        </w:rPr>
        <w:t xml:space="preserve"> واستثمارات الحافظة في الخارج </w:t>
      </w:r>
      <w:r w:rsidRPr="00001FA4">
        <w:rPr>
          <w:rFonts w:ascii="Simplified Arabic" w:hAnsi="Simplified Arabic" w:cs="Simplified Arabic"/>
          <w:sz w:val="20"/>
          <w:szCs w:val="20"/>
        </w:rPr>
        <w:t>19.6</w:t>
      </w:r>
      <w:proofErr w:type="spellStart"/>
      <w:r w:rsidRPr="00001FA4">
        <w:rPr>
          <w:rFonts w:ascii="Simplified Arabic" w:hAnsi="Simplified Arabic" w:cs="Simplified Arabic"/>
          <w:sz w:val="20"/>
          <w:szCs w:val="20"/>
          <w:rtl/>
        </w:rPr>
        <w:t>%،</w:t>
      </w:r>
      <w:proofErr w:type="spellEnd"/>
      <w:r w:rsidRPr="00001FA4">
        <w:rPr>
          <w:rFonts w:ascii="Simplified Arabic" w:hAnsi="Simplified Arabic" w:cs="Simplified Arabic"/>
          <w:sz w:val="20"/>
          <w:szCs w:val="20"/>
          <w:rtl/>
        </w:rPr>
        <w:t xml:space="preserve"> والاستثمارات الأخرى في الخارج </w:t>
      </w:r>
      <w:r w:rsidRPr="00001FA4">
        <w:rPr>
          <w:rFonts w:ascii="Simplified Arabic" w:hAnsi="Simplified Arabic" w:cs="Simplified Arabic"/>
          <w:sz w:val="20"/>
          <w:szCs w:val="20"/>
        </w:rPr>
        <w:t>63.4</w:t>
      </w:r>
      <w:proofErr w:type="spellStart"/>
      <w:r w:rsidRPr="00001FA4">
        <w:rPr>
          <w:rFonts w:ascii="Simplified Arabic" w:hAnsi="Simplified Arabic" w:cs="Simplified Arabic"/>
          <w:sz w:val="20"/>
          <w:szCs w:val="20"/>
          <w:rtl/>
        </w:rPr>
        <w:t>%،</w:t>
      </w:r>
      <w:proofErr w:type="spellEnd"/>
      <w:r w:rsidRPr="00001FA4">
        <w:rPr>
          <w:rFonts w:ascii="Simplified Arabic" w:hAnsi="Simplified Arabic" w:cs="Simplified Arabic"/>
          <w:sz w:val="20"/>
          <w:szCs w:val="20"/>
          <w:rtl/>
        </w:rPr>
        <w:t xml:space="preserve"> والأصول الاحتياطية </w:t>
      </w:r>
      <w:r w:rsidRPr="00001FA4">
        <w:rPr>
          <w:rFonts w:ascii="Simplified Arabic" w:hAnsi="Simplified Arabic" w:cs="Simplified Arabic"/>
          <w:sz w:val="20"/>
          <w:szCs w:val="20"/>
        </w:rPr>
        <w:t>12.6</w:t>
      </w:r>
      <w:proofErr w:type="spellStart"/>
      <w:r w:rsidRPr="00001FA4">
        <w:rPr>
          <w:rFonts w:ascii="Simplified Arabic" w:hAnsi="Simplified Arabic" w:cs="Simplified Arabic"/>
          <w:sz w:val="20"/>
          <w:szCs w:val="20"/>
          <w:rtl/>
        </w:rPr>
        <w:t>%.</w:t>
      </w:r>
      <w:proofErr w:type="spellEnd"/>
      <w:r w:rsidRPr="00001FA4">
        <w:rPr>
          <w:rFonts w:ascii="Simplified Arabic" w:hAnsi="Simplified Arabic" w:cs="Simplified Arabic"/>
          <w:sz w:val="20"/>
          <w:szCs w:val="20"/>
          <w:rtl/>
        </w:rPr>
        <w:t xml:space="preserve">  وعلى مستوى </w:t>
      </w:r>
      <w:proofErr w:type="spellStart"/>
      <w:r w:rsidRPr="00001FA4">
        <w:rPr>
          <w:rFonts w:ascii="Simplified Arabic" w:hAnsi="Simplified Arabic" w:cs="Simplified Arabic"/>
          <w:sz w:val="20"/>
          <w:szCs w:val="20"/>
          <w:rtl/>
        </w:rPr>
        <w:t>القطاع،</w:t>
      </w:r>
      <w:proofErr w:type="spellEnd"/>
      <w:r w:rsidRPr="00001FA4">
        <w:rPr>
          <w:rFonts w:ascii="Simplified Arabic" w:hAnsi="Simplified Arabic" w:cs="Simplified Arabic"/>
          <w:sz w:val="20"/>
          <w:szCs w:val="20"/>
          <w:rtl/>
        </w:rPr>
        <w:t xml:space="preserve"> شكلت الاستثمارات الخارجية لقطاع البنوك المساهمة الكبرى من إجمالي الأصول الخارجية بنسبة </w:t>
      </w:r>
      <w:r w:rsidRPr="00001FA4">
        <w:rPr>
          <w:rFonts w:ascii="Simplified Arabic" w:hAnsi="Simplified Arabic" w:cs="Simplified Arabic"/>
          <w:sz w:val="20"/>
          <w:szCs w:val="20"/>
        </w:rPr>
        <w:t>71.3</w:t>
      </w:r>
      <w:proofErr w:type="spellStart"/>
      <w:r w:rsidRPr="00001FA4">
        <w:rPr>
          <w:rFonts w:ascii="Simplified Arabic" w:hAnsi="Simplified Arabic" w:cs="Simplified Arabic"/>
          <w:sz w:val="20"/>
          <w:szCs w:val="20"/>
          <w:rtl/>
        </w:rPr>
        <w:t>%</w:t>
      </w:r>
      <w:proofErr w:type="spellEnd"/>
      <w:r w:rsidRPr="00001FA4">
        <w:rPr>
          <w:rFonts w:ascii="Simplified Arabic" w:hAnsi="Simplified Arabic" w:cs="Simplified Arabic"/>
          <w:sz w:val="20"/>
          <w:szCs w:val="20"/>
          <w:rtl/>
        </w:rPr>
        <w:t xml:space="preserve"> منها.</w:t>
      </w:r>
    </w:p>
    <w:p w:rsidR="008D3DF9" w:rsidRPr="00B73F0F" w:rsidRDefault="008D3DF9" w:rsidP="008D3DF9">
      <w:pPr>
        <w:pStyle w:val="BodyText2"/>
        <w:jc w:val="both"/>
        <w:rPr>
          <w:rFonts w:ascii="Simplified Arabic" w:hAnsi="Simplified Arabic" w:cs="Simplified Arabic"/>
          <w:b/>
          <w:bCs/>
          <w:sz w:val="20"/>
          <w:szCs w:val="20"/>
          <w:rtl/>
        </w:rPr>
      </w:pPr>
    </w:p>
    <w:p w:rsidR="008D3DF9" w:rsidRPr="00001FA4" w:rsidRDefault="008D3DF9" w:rsidP="008D3DF9">
      <w:pPr>
        <w:pStyle w:val="BodyText2"/>
        <w:jc w:val="both"/>
        <w:rPr>
          <w:rFonts w:ascii="Simplified Arabic" w:hAnsi="Simplified Arabic" w:cs="Simplified Arabic"/>
          <w:b/>
          <w:bCs/>
          <w:sz w:val="20"/>
          <w:szCs w:val="20"/>
          <w:rtl/>
          <w:lang w:val="en-US"/>
        </w:rPr>
      </w:pPr>
      <w:r w:rsidRPr="00001FA4">
        <w:rPr>
          <w:rFonts w:ascii="Simplified Arabic" w:hAnsi="Simplified Arabic" w:cs="Simplified Arabic"/>
          <w:b/>
          <w:bCs/>
          <w:sz w:val="20"/>
          <w:szCs w:val="20"/>
          <w:rtl/>
          <w:lang w:val="en-US"/>
        </w:rPr>
        <w:t>الخصوم الأجنبية:</w:t>
      </w:r>
    </w:p>
    <w:p w:rsidR="008D3DF9" w:rsidRPr="00001FA4" w:rsidRDefault="008D3DF9" w:rsidP="008D3DF9">
      <w:pPr>
        <w:pStyle w:val="BodyText"/>
        <w:jc w:val="both"/>
        <w:rPr>
          <w:rFonts w:ascii="Simplified Arabic" w:hAnsi="Simplified Arabic" w:cs="Simplified Arabic"/>
        </w:rPr>
      </w:pPr>
      <w:r w:rsidRPr="00001FA4">
        <w:rPr>
          <w:rFonts w:ascii="Simplified Arabic" w:hAnsi="Simplified Arabic" w:cs="Simplified Arabic"/>
          <w:rtl/>
        </w:rPr>
        <w:t>بلغ إجمالي أرصدة الخصوم الأجنبية على فلسطين (أرصدة غير المقيمين المستثمرة في فلسطين</w:t>
      </w:r>
      <w:proofErr w:type="spellStart"/>
      <w:r w:rsidRPr="00001FA4">
        <w:rPr>
          <w:rFonts w:ascii="Simplified Arabic" w:hAnsi="Simplified Arabic" w:cs="Simplified Arabic"/>
          <w:rtl/>
        </w:rPr>
        <w:t>)</w:t>
      </w:r>
      <w:proofErr w:type="spellEnd"/>
      <w:r w:rsidRPr="00001FA4">
        <w:rPr>
          <w:rFonts w:ascii="Simplified Arabic" w:hAnsi="Simplified Arabic" w:cs="Simplified Arabic"/>
          <w:rtl/>
        </w:rPr>
        <w:t xml:space="preserve"> حوالي </w:t>
      </w:r>
      <w:r w:rsidRPr="00001FA4">
        <w:rPr>
          <w:rFonts w:ascii="Simplified Arabic" w:hAnsi="Simplified Arabic" w:cs="Simplified Arabic"/>
          <w:lang w:val="en-US"/>
        </w:rPr>
        <w:t>4,595</w:t>
      </w:r>
      <w:r w:rsidRPr="00001FA4">
        <w:rPr>
          <w:rFonts w:ascii="Simplified Arabic" w:hAnsi="Simplified Arabic" w:cs="Simplified Arabic"/>
          <w:rtl/>
        </w:rPr>
        <w:t xml:space="preserve"> مليون دولار أمريكي شكل الاستثمار الأجنبي المباشر في فلسطين </w:t>
      </w:r>
      <w:proofErr w:type="spellStart"/>
      <w:r w:rsidRPr="00001FA4">
        <w:rPr>
          <w:rFonts w:ascii="Simplified Arabic" w:hAnsi="Simplified Arabic" w:cs="Simplified Arabic"/>
          <w:rtl/>
        </w:rPr>
        <w:t>50.8%</w:t>
      </w:r>
      <w:proofErr w:type="spellEnd"/>
      <w:r w:rsidRPr="00001FA4">
        <w:rPr>
          <w:rFonts w:ascii="Simplified Arabic" w:hAnsi="Simplified Arabic" w:cs="Simplified Arabic"/>
          <w:rtl/>
        </w:rPr>
        <w:t xml:space="preserve"> </w:t>
      </w:r>
      <w:proofErr w:type="spellStart"/>
      <w:r w:rsidRPr="00001FA4">
        <w:rPr>
          <w:rFonts w:ascii="Simplified Arabic" w:hAnsi="Simplified Arabic" w:cs="Simplified Arabic"/>
          <w:rtl/>
        </w:rPr>
        <w:t>منها،</w:t>
      </w:r>
      <w:proofErr w:type="spellEnd"/>
      <w:r w:rsidRPr="00001FA4">
        <w:rPr>
          <w:rFonts w:ascii="Simplified Arabic" w:hAnsi="Simplified Arabic" w:cs="Simplified Arabic"/>
          <w:rtl/>
        </w:rPr>
        <w:t xml:space="preserve"> واستثمارات الحافظة الأجنبية في فلسطين </w:t>
      </w:r>
      <w:proofErr w:type="spellStart"/>
      <w:r w:rsidRPr="00001FA4">
        <w:rPr>
          <w:rFonts w:ascii="Simplified Arabic" w:hAnsi="Simplified Arabic" w:cs="Simplified Arabic"/>
          <w:rtl/>
        </w:rPr>
        <w:t>14.7%،</w:t>
      </w:r>
      <w:proofErr w:type="spellEnd"/>
      <w:r w:rsidRPr="00001FA4">
        <w:rPr>
          <w:rFonts w:ascii="Simplified Arabic" w:hAnsi="Simplified Arabic" w:cs="Simplified Arabic"/>
          <w:rtl/>
        </w:rPr>
        <w:t xml:space="preserve"> والاستثمارات الأخرى الأجنبية في فلسطين </w:t>
      </w:r>
      <w:proofErr w:type="spellStart"/>
      <w:r w:rsidRPr="00001FA4">
        <w:rPr>
          <w:rFonts w:ascii="Simplified Arabic" w:hAnsi="Simplified Arabic" w:cs="Simplified Arabic"/>
          <w:rtl/>
        </w:rPr>
        <w:t>34.5%.</w:t>
      </w:r>
      <w:proofErr w:type="spellEnd"/>
    </w:p>
    <w:p w:rsidR="008D3DF9" w:rsidRPr="00B73F0F" w:rsidRDefault="008D3DF9" w:rsidP="008D3DF9">
      <w:pPr>
        <w:pStyle w:val="BodyText2"/>
        <w:jc w:val="lowKashida"/>
        <w:rPr>
          <w:rFonts w:ascii="Simplified Arabic" w:hAnsi="Simplified Arabic" w:cs="Simplified Arabic"/>
          <w:color w:val="FF0000"/>
          <w:sz w:val="20"/>
          <w:szCs w:val="20"/>
          <w:rtl/>
        </w:rPr>
      </w:pPr>
    </w:p>
    <w:p w:rsidR="008D3DF9" w:rsidRPr="00001FA4" w:rsidRDefault="008D3DF9" w:rsidP="008D3DF9">
      <w:pPr>
        <w:pStyle w:val="BodyText2"/>
        <w:jc w:val="both"/>
        <w:rPr>
          <w:rFonts w:ascii="Simplified Arabic" w:hAnsi="Simplified Arabic" w:cs="Simplified Arabic"/>
          <w:b/>
          <w:bCs/>
          <w:sz w:val="20"/>
          <w:szCs w:val="20"/>
          <w:rtl/>
          <w:lang w:val="en-US"/>
        </w:rPr>
      </w:pPr>
      <w:r w:rsidRPr="00001FA4">
        <w:rPr>
          <w:rFonts w:ascii="Simplified Arabic" w:hAnsi="Simplified Arabic" w:cs="Simplified Arabic"/>
          <w:b/>
          <w:bCs/>
          <w:sz w:val="20"/>
          <w:szCs w:val="20"/>
          <w:rtl/>
          <w:lang w:val="en-US"/>
        </w:rPr>
        <w:t>الدين الخارجي:</w:t>
      </w:r>
    </w:p>
    <w:p w:rsidR="008D3DF9" w:rsidRPr="00001FA4" w:rsidRDefault="008D3DF9" w:rsidP="008D3DF9">
      <w:pPr>
        <w:pStyle w:val="BodyText"/>
        <w:jc w:val="both"/>
        <w:rPr>
          <w:rFonts w:ascii="Simplified Arabic" w:hAnsi="Simplified Arabic" w:cs="Simplified Arabic"/>
          <w:rtl/>
        </w:rPr>
      </w:pPr>
      <w:r w:rsidRPr="00001FA4">
        <w:rPr>
          <w:rFonts w:ascii="Simplified Arabic" w:hAnsi="Simplified Arabic" w:cs="Simplified Arabic"/>
          <w:rtl/>
        </w:rPr>
        <w:t xml:space="preserve">بلغ إجمالي رصيد الدين الخارجي على فلسطين حوالي </w:t>
      </w:r>
      <w:r w:rsidRPr="00001FA4">
        <w:rPr>
          <w:rFonts w:ascii="Simplified Arabic" w:hAnsi="Simplified Arabic" w:cs="Simplified Arabic"/>
        </w:rPr>
        <w:t>1,601</w:t>
      </w:r>
      <w:r w:rsidRPr="00001FA4">
        <w:rPr>
          <w:rFonts w:ascii="Simplified Arabic" w:hAnsi="Simplified Arabic" w:cs="Simplified Arabic"/>
          <w:rtl/>
        </w:rPr>
        <w:t xml:space="preserve"> مليون دولار </w:t>
      </w:r>
      <w:proofErr w:type="spellStart"/>
      <w:r w:rsidRPr="00001FA4">
        <w:rPr>
          <w:rFonts w:ascii="Simplified Arabic" w:hAnsi="Simplified Arabic" w:cs="Simplified Arabic"/>
          <w:rtl/>
        </w:rPr>
        <w:t>أمريكي،</w:t>
      </w:r>
      <w:proofErr w:type="spellEnd"/>
      <w:r w:rsidRPr="00001FA4">
        <w:rPr>
          <w:rFonts w:ascii="Simplified Arabic" w:hAnsi="Simplified Arabic" w:cs="Simplified Arabic"/>
          <w:rtl/>
        </w:rPr>
        <w:t xml:space="preserve"> شكل الدين على قطاع الحكومة العامة </w:t>
      </w:r>
      <w:proofErr w:type="spellStart"/>
      <w:r w:rsidRPr="00001FA4">
        <w:rPr>
          <w:rFonts w:ascii="Simplified Arabic" w:hAnsi="Simplified Arabic" w:cs="Simplified Arabic"/>
          <w:rtl/>
        </w:rPr>
        <w:t>68.5%</w:t>
      </w:r>
      <w:proofErr w:type="spellEnd"/>
      <w:r w:rsidRPr="00001FA4">
        <w:rPr>
          <w:rFonts w:ascii="Simplified Arabic" w:hAnsi="Simplified Arabic" w:cs="Simplified Arabic"/>
          <w:rtl/>
        </w:rPr>
        <w:t xml:space="preserve"> </w:t>
      </w:r>
      <w:proofErr w:type="spellStart"/>
      <w:r w:rsidRPr="00001FA4">
        <w:rPr>
          <w:rFonts w:ascii="Simplified Arabic" w:hAnsi="Simplified Arabic" w:cs="Simplified Arabic"/>
          <w:rtl/>
        </w:rPr>
        <w:t>منها،</w:t>
      </w:r>
      <w:proofErr w:type="spellEnd"/>
      <w:r w:rsidRPr="00001FA4">
        <w:rPr>
          <w:rFonts w:ascii="Simplified Arabic" w:hAnsi="Simplified Arabic" w:cs="Simplified Arabic"/>
          <w:rtl/>
        </w:rPr>
        <w:t xml:space="preserve"> والدين على قطاع البنوك </w:t>
      </w:r>
      <w:proofErr w:type="spellStart"/>
      <w:r w:rsidRPr="00001FA4">
        <w:rPr>
          <w:rFonts w:ascii="Simplified Arabic" w:hAnsi="Simplified Arabic" w:cs="Simplified Arabic"/>
          <w:rtl/>
        </w:rPr>
        <w:t>27.7%،</w:t>
      </w:r>
      <w:proofErr w:type="spellEnd"/>
      <w:r w:rsidRPr="00001FA4">
        <w:rPr>
          <w:rFonts w:ascii="Simplified Arabic" w:hAnsi="Simplified Arabic" w:cs="Simplified Arabic"/>
          <w:rtl/>
        </w:rPr>
        <w:t xml:space="preserve"> والدين على القطاعات الاخرى (الشركات غير المالية وشركات التأمين والمؤسسات الاهلية والأسر المعيشية</w:t>
      </w:r>
      <w:proofErr w:type="spellStart"/>
      <w:r w:rsidRPr="00001FA4">
        <w:rPr>
          <w:rFonts w:ascii="Simplified Arabic" w:hAnsi="Simplified Arabic" w:cs="Simplified Arabic"/>
          <w:rtl/>
        </w:rPr>
        <w:t>)</w:t>
      </w:r>
      <w:proofErr w:type="spellEnd"/>
      <w:r w:rsidRPr="00001FA4">
        <w:rPr>
          <w:rFonts w:ascii="Simplified Arabic" w:hAnsi="Simplified Arabic" w:cs="Simplified Arabic"/>
          <w:rtl/>
        </w:rPr>
        <w:t xml:space="preserve"> الفلسطينية </w:t>
      </w:r>
      <w:proofErr w:type="spellStart"/>
      <w:r w:rsidRPr="00001FA4">
        <w:rPr>
          <w:rFonts w:ascii="Simplified Arabic" w:hAnsi="Simplified Arabic" w:cs="Simplified Arabic"/>
          <w:rtl/>
        </w:rPr>
        <w:t>2.7%،</w:t>
      </w:r>
      <w:proofErr w:type="spellEnd"/>
      <w:r w:rsidRPr="00001FA4">
        <w:rPr>
          <w:rFonts w:ascii="Simplified Arabic" w:hAnsi="Simplified Arabic" w:cs="Simplified Arabic"/>
          <w:rtl/>
        </w:rPr>
        <w:t xml:space="preserve"> والاقتراض بين الشركات التابعه والمنتسبة </w:t>
      </w:r>
      <w:proofErr w:type="spellStart"/>
      <w:r w:rsidRPr="00001FA4">
        <w:rPr>
          <w:rFonts w:ascii="Simplified Arabic" w:hAnsi="Simplified Arabic" w:cs="Simplified Arabic"/>
          <w:rtl/>
        </w:rPr>
        <w:t>1.1%.</w:t>
      </w:r>
      <w:proofErr w:type="spellEnd"/>
    </w:p>
    <w:p w:rsidR="000A4101" w:rsidRPr="00507FB0" w:rsidRDefault="000A4101" w:rsidP="000A4101">
      <w:pPr>
        <w:pStyle w:val="BodyText"/>
        <w:jc w:val="both"/>
        <w:rPr>
          <w:rFonts w:cs="Simplified Arabic"/>
          <w:rtl/>
        </w:rPr>
      </w:pPr>
    </w:p>
    <w:p w:rsidR="000A4101" w:rsidRPr="00507FB0" w:rsidRDefault="000A4101" w:rsidP="000A4101">
      <w:pPr>
        <w:pStyle w:val="BodyText"/>
        <w:jc w:val="both"/>
        <w:rPr>
          <w:rFonts w:cs="Simplified Arabic"/>
          <w:rtl/>
        </w:rPr>
      </w:pPr>
    </w:p>
    <w:p w:rsidR="000A4101" w:rsidRDefault="000A4101" w:rsidP="000A4101">
      <w:pPr>
        <w:pStyle w:val="BodyText"/>
        <w:jc w:val="both"/>
        <w:rPr>
          <w:rFonts w:cs="Simplified Arabic"/>
          <w:rtl/>
        </w:rPr>
      </w:pPr>
    </w:p>
    <w:p w:rsidR="00001FA4" w:rsidRDefault="00001FA4" w:rsidP="000A4101">
      <w:pPr>
        <w:pStyle w:val="BodyText"/>
        <w:jc w:val="both"/>
        <w:rPr>
          <w:rFonts w:cs="Simplified Arabic"/>
          <w:rtl/>
        </w:rPr>
      </w:pPr>
    </w:p>
    <w:p w:rsidR="00001FA4" w:rsidRPr="00507FB0" w:rsidRDefault="00001FA4" w:rsidP="000A4101">
      <w:pPr>
        <w:pStyle w:val="BodyText"/>
        <w:jc w:val="both"/>
        <w:rPr>
          <w:rFonts w:cs="Simplified Arabic"/>
          <w:rtl/>
        </w:rPr>
      </w:pPr>
    </w:p>
    <w:p w:rsidR="000A4101" w:rsidRPr="00507FB0" w:rsidRDefault="000A4101" w:rsidP="000A4101">
      <w:pPr>
        <w:pStyle w:val="BodyText"/>
        <w:jc w:val="both"/>
        <w:rPr>
          <w:rFonts w:cs="Simplified Arabic"/>
          <w:rtl/>
        </w:rPr>
      </w:pPr>
    </w:p>
    <w:p w:rsidR="000A4101" w:rsidRPr="00507FB0" w:rsidRDefault="000A4101" w:rsidP="000A4101">
      <w:pPr>
        <w:pStyle w:val="BodyText"/>
        <w:jc w:val="both"/>
        <w:rPr>
          <w:rFonts w:cs="Simplified Arabic"/>
          <w:rtl/>
        </w:rPr>
      </w:pPr>
    </w:p>
    <w:p w:rsidR="000A4101" w:rsidRPr="00507FB0" w:rsidRDefault="000A4101" w:rsidP="000A4101">
      <w:pPr>
        <w:pStyle w:val="BodyText"/>
        <w:jc w:val="both"/>
        <w:rPr>
          <w:rFonts w:cs="Simplified Arabic"/>
          <w:rtl/>
        </w:rPr>
      </w:pPr>
    </w:p>
    <w:p w:rsidR="000A4101" w:rsidRPr="00507FB0" w:rsidRDefault="000A4101" w:rsidP="000A4101">
      <w:pPr>
        <w:pStyle w:val="BodyText"/>
        <w:jc w:val="both"/>
        <w:rPr>
          <w:rFonts w:cs="Simplified Arabic"/>
          <w:rtl/>
        </w:rPr>
      </w:pPr>
    </w:p>
    <w:p w:rsidR="000A4101" w:rsidRPr="003360DA" w:rsidRDefault="000A4101" w:rsidP="000A4101">
      <w:pPr>
        <w:jc w:val="center"/>
        <w:rPr>
          <w:rFonts w:cs="Simplified Arabic"/>
          <w:b/>
          <w:bCs/>
          <w:sz w:val="18"/>
          <w:szCs w:val="18"/>
          <w:rtl/>
        </w:rPr>
      </w:pPr>
      <w:r w:rsidRPr="003360DA">
        <w:rPr>
          <w:rFonts w:cs="Simplified Arabic"/>
          <w:b/>
          <w:bCs/>
          <w:sz w:val="18"/>
          <w:szCs w:val="18"/>
          <w:rtl/>
        </w:rPr>
        <w:lastRenderedPageBreak/>
        <w:t>إجمالي رصيد الدين الخارجي على القطاعات الاقتصادية</w:t>
      </w:r>
    </w:p>
    <w:p w:rsidR="000A4101" w:rsidRPr="003360DA" w:rsidRDefault="000A4101" w:rsidP="000A4101">
      <w:pPr>
        <w:jc w:val="center"/>
        <w:rPr>
          <w:rFonts w:cs="Simplified Arabic"/>
          <w:b/>
          <w:bCs/>
          <w:sz w:val="18"/>
          <w:szCs w:val="18"/>
          <w:rtl/>
        </w:rPr>
      </w:pPr>
      <w:r w:rsidRPr="003360DA">
        <w:rPr>
          <w:rFonts w:cs="Simplified Arabic"/>
          <w:b/>
          <w:bCs/>
          <w:sz w:val="18"/>
          <w:szCs w:val="18"/>
          <w:rtl/>
        </w:rPr>
        <w:t xml:space="preserve"> في فلسطين، نهاية عام 2012</w:t>
      </w:r>
    </w:p>
    <w:p w:rsidR="003A5D27" w:rsidRPr="003360DA" w:rsidRDefault="003A5D27" w:rsidP="003A5D27">
      <w:pPr>
        <w:bidi/>
        <w:contextualSpacing/>
        <w:jc w:val="center"/>
        <w:rPr>
          <w:rFonts w:ascii="Arial" w:hAnsi="Arial"/>
          <w:b/>
          <w:bCs/>
          <w:sz w:val="18"/>
          <w:szCs w:val="18"/>
          <w:rtl/>
        </w:rPr>
      </w:pPr>
      <w:r w:rsidRPr="003360DA">
        <w:rPr>
          <w:rFonts w:ascii="Arial" w:hAnsi="Arial"/>
          <w:b/>
          <w:bCs/>
          <w:sz w:val="18"/>
          <w:szCs w:val="18"/>
        </w:rPr>
        <w:t>Gross External Debt position in Palestine, at the end of 2012</w:t>
      </w:r>
    </w:p>
    <w:p w:rsidR="003A5D27" w:rsidRPr="003A5D27" w:rsidRDefault="003A5D27" w:rsidP="000A4101">
      <w:pPr>
        <w:overflowPunct/>
        <w:autoSpaceDE/>
        <w:autoSpaceDN/>
        <w:adjustRightInd/>
        <w:rPr>
          <w:rFonts w:ascii="Arial" w:hAnsi="Arial" w:cs="Arial"/>
          <w:b/>
          <w:bCs/>
          <w:sz w:val="10"/>
          <w:szCs w:val="10"/>
        </w:rPr>
      </w:pPr>
    </w:p>
    <w:tbl>
      <w:tblPr>
        <w:tblpPr w:leftFromText="180" w:rightFromText="180" w:vertAnchor="text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99"/>
        <w:gridCol w:w="1465"/>
        <w:gridCol w:w="3074"/>
      </w:tblGrid>
      <w:tr w:rsidR="002A08F7" w:rsidRPr="00AD53DA" w:rsidTr="003360DA">
        <w:trPr>
          <w:trHeight w:val="454"/>
        </w:trPr>
        <w:tc>
          <w:tcPr>
            <w:tcW w:w="2141" w:type="pct"/>
            <w:tcBorders>
              <w:top w:val="nil"/>
              <w:left w:val="nil"/>
              <w:right w:val="nil"/>
            </w:tcBorders>
            <w:vAlign w:val="bottom"/>
          </w:tcPr>
          <w:p w:rsidR="002A08F7" w:rsidRPr="003A5D27" w:rsidRDefault="002A08F7" w:rsidP="003A5D27">
            <w:pPr>
              <w:tabs>
                <w:tab w:val="left" w:pos="0"/>
              </w:tabs>
              <w:bidi/>
              <w:spacing w:line="0" w:lineRule="atLeast"/>
              <w:rPr>
                <w:rFonts w:cs="Simplified Arabic"/>
                <w:b/>
                <w:bCs/>
                <w:sz w:val="16"/>
                <w:szCs w:val="16"/>
              </w:rPr>
            </w:pPr>
            <w:r w:rsidRPr="003A5D27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بالمليون دولار أمريكي                           </w:t>
            </w:r>
            <w:r w:rsidRPr="003A5D27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</w:p>
        </w:tc>
        <w:tc>
          <w:tcPr>
            <w:tcW w:w="923" w:type="pct"/>
            <w:tcBorders>
              <w:top w:val="nil"/>
              <w:left w:val="nil"/>
              <w:right w:val="nil"/>
            </w:tcBorders>
            <w:vAlign w:val="bottom"/>
          </w:tcPr>
          <w:p w:rsidR="002A08F7" w:rsidRDefault="002A08F7" w:rsidP="00C4281A">
            <w:pPr>
              <w:bidi/>
              <w:spacing w:line="0" w:lineRule="atLeast"/>
              <w:jc w:val="center"/>
              <w:rPr>
                <w:rFonts w:cs="Simplified Arabic"/>
                <w:b/>
                <w:bCs/>
                <w:sz w:val="17"/>
                <w:szCs w:val="17"/>
                <w:rtl/>
              </w:rPr>
            </w:pPr>
            <w:r>
              <w:rPr>
                <w:rFonts w:cs="Simplified Arabic" w:hint="cs"/>
                <w:b/>
                <w:bCs/>
                <w:sz w:val="17"/>
                <w:szCs w:val="17"/>
                <w:rtl/>
              </w:rPr>
              <w:t xml:space="preserve">  </w:t>
            </w:r>
          </w:p>
        </w:tc>
        <w:tc>
          <w:tcPr>
            <w:tcW w:w="1936" w:type="pct"/>
            <w:tcBorders>
              <w:top w:val="nil"/>
              <w:left w:val="nil"/>
              <w:right w:val="nil"/>
            </w:tcBorders>
            <w:vAlign w:val="bottom"/>
          </w:tcPr>
          <w:p w:rsidR="002A08F7" w:rsidRDefault="002A08F7" w:rsidP="00EC1FF1">
            <w:pPr>
              <w:bidi/>
              <w:spacing w:line="0" w:lineRule="atLeast"/>
              <w:jc w:val="center"/>
              <w:rPr>
                <w:rFonts w:cs="Simplified Arabic"/>
                <w:b/>
                <w:bCs/>
                <w:sz w:val="17"/>
                <w:szCs w:val="17"/>
                <w:rtl/>
              </w:rPr>
            </w:pPr>
            <w:r w:rsidRPr="003A5D27">
              <w:rPr>
                <w:rFonts w:ascii="Arial" w:hAnsi="Arial" w:cs="Simplified Arabic"/>
                <w:sz w:val="16"/>
                <w:szCs w:val="16"/>
              </w:rPr>
              <w:t xml:space="preserve">Value in </w:t>
            </w:r>
            <w:r w:rsidR="00EC1FF1">
              <w:rPr>
                <w:rFonts w:ascii="Arial" w:hAnsi="Arial" w:cs="Simplified Arabic"/>
                <w:sz w:val="16"/>
                <w:szCs w:val="16"/>
              </w:rPr>
              <w:t>M</w:t>
            </w:r>
            <w:r w:rsidRPr="003A5D27">
              <w:rPr>
                <w:rFonts w:ascii="Arial" w:hAnsi="Arial" w:cs="Simplified Arabic"/>
                <w:sz w:val="16"/>
                <w:szCs w:val="16"/>
              </w:rPr>
              <w:t>illion USD</w:t>
            </w:r>
            <w:r>
              <w:rPr>
                <w:rFonts w:ascii="Arial" w:hAnsi="Arial" w:cs="Simplified Arabic"/>
                <w:sz w:val="17"/>
                <w:szCs w:val="17"/>
              </w:rPr>
              <w:t xml:space="preserve">               </w:t>
            </w:r>
            <w:r w:rsidR="00EC1FF1">
              <w:rPr>
                <w:rFonts w:ascii="Arial" w:hAnsi="Arial" w:cs="Simplified Arabic"/>
                <w:sz w:val="17"/>
                <w:szCs w:val="17"/>
              </w:rPr>
              <w:t xml:space="preserve">       </w:t>
            </w:r>
            <w:r>
              <w:rPr>
                <w:rFonts w:ascii="Arial" w:hAnsi="Arial" w:cs="Simplified Arabic"/>
                <w:sz w:val="17"/>
                <w:szCs w:val="17"/>
              </w:rPr>
              <w:t xml:space="preserve">       </w:t>
            </w:r>
          </w:p>
        </w:tc>
      </w:tr>
      <w:tr w:rsidR="002A08F7" w:rsidRPr="00AD53DA" w:rsidTr="003360DA">
        <w:trPr>
          <w:trHeight w:val="454"/>
        </w:trPr>
        <w:tc>
          <w:tcPr>
            <w:tcW w:w="2141" w:type="pct"/>
            <w:tcBorders>
              <w:bottom w:val="single" w:sz="4" w:space="0" w:color="auto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center"/>
              <w:rPr>
                <w:rFonts w:cs="Simplified Arabic"/>
                <w:b/>
                <w:bCs/>
                <w:sz w:val="16"/>
                <w:szCs w:val="16"/>
              </w:rPr>
            </w:pPr>
            <w:r w:rsidRPr="003A5D27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القطاع  الاقتصادي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3A5D27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الرصيد نهاية عام</w:t>
            </w:r>
          </w:p>
          <w:p w:rsidR="002A08F7" w:rsidRPr="003A5D27" w:rsidRDefault="002A08F7" w:rsidP="00C4281A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D2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2012</w:t>
            </w:r>
          </w:p>
          <w:p w:rsidR="002A08F7" w:rsidRPr="0024156B" w:rsidRDefault="002A08F7" w:rsidP="00C4281A">
            <w:pPr>
              <w:spacing w:line="0" w:lineRule="atLeast"/>
              <w:jc w:val="center"/>
              <w:rPr>
                <w:rFonts w:cs="Simplified Arabic"/>
                <w:b/>
                <w:bCs/>
                <w:sz w:val="17"/>
                <w:szCs w:val="17"/>
              </w:rPr>
            </w:pPr>
            <w:r w:rsidRPr="003A5D27">
              <w:rPr>
                <w:rFonts w:ascii="Arial" w:hAnsi="Arial" w:cs="Arial"/>
                <w:b/>
                <w:bCs/>
                <w:sz w:val="16"/>
                <w:szCs w:val="16"/>
              </w:rPr>
              <w:t>Stock at the end of 2012</w:t>
            </w:r>
          </w:p>
        </w:tc>
        <w:tc>
          <w:tcPr>
            <w:tcW w:w="1936" w:type="pct"/>
            <w:tcBorders>
              <w:bottom w:val="single" w:sz="4" w:space="0" w:color="auto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A5D27">
              <w:rPr>
                <w:rFonts w:ascii="Arial" w:hAnsi="Arial"/>
                <w:b/>
                <w:bCs/>
                <w:sz w:val="16"/>
                <w:szCs w:val="16"/>
              </w:rPr>
              <w:t>Economic Sector</w:t>
            </w:r>
          </w:p>
        </w:tc>
      </w:tr>
      <w:tr w:rsidR="002A08F7" w:rsidRPr="00AD53DA" w:rsidTr="003360DA">
        <w:trPr>
          <w:trHeight w:val="454"/>
        </w:trPr>
        <w:tc>
          <w:tcPr>
            <w:tcW w:w="2141" w:type="pct"/>
            <w:tcBorders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3A5D27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الحكومة العامة</w:t>
            </w:r>
          </w:p>
        </w:tc>
        <w:tc>
          <w:tcPr>
            <w:tcW w:w="923" w:type="pct"/>
            <w:tcBorders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5D2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</w:t>
            </w:r>
            <w:r w:rsidRPr="003A5D27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3A5D2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097</w:t>
            </w:r>
          </w:p>
        </w:tc>
        <w:tc>
          <w:tcPr>
            <w:tcW w:w="1936" w:type="pct"/>
            <w:tcBorders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A5D27">
              <w:rPr>
                <w:rFonts w:ascii="Arial" w:hAnsi="Arial"/>
                <w:b/>
                <w:bCs/>
                <w:sz w:val="16"/>
                <w:szCs w:val="16"/>
              </w:rPr>
              <w:t>General Government</w:t>
            </w:r>
          </w:p>
        </w:tc>
      </w:tr>
      <w:tr w:rsidR="002A08F7" w:rsidRPr="00AD53DA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3A5D27">
              <w:rPr>
                <w:rFonts w:cs="Simplified Arabic" w:hint="cs"/>
                <w:sz w:val="16"/>
                <w:szCs w:val="16"/>
                <w:rtl/>
              </w:rPr>
              <w:t xml:space="preserve">  قصير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A5D27">
              <w:rPr>
                <w:rFonts w:ascii="Arial" w:hAnsi="Arial" w:cs="Arial"/>
                <w:sz w:val="16"/>
                <w:szCs w:val="16"/>
                <w:rtl/>
              </w:rPr>
              <w:t>85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3A5D27">
              <w:rPr>
                <w:rFonts w:ascii="Arial" w:hAnsi="Arial"/>
                <w:sz w:val="16"/>
                <w:szCs w:val="16"/>
              </w:rPr>
              <w:t>Short-term</w:t>
            </w:r>
          </w:p>
        </w:tc>
      </w:tr>
      <w:tr w:rsidR="002A08F7" w:rsidRPr="00AD53DA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3A5D27">
              <w:rPr>
                <w:rFonts w:cs="Simplified Arabic" w:hint="cs"/>
                <w:sz w:val="16"/>
                <w:szCs w:val="16"/>
                <w:rtl/>
              </w:rPr>
              <w:t xml:space="preserve">  طويل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A5D27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Pr="003A5D27">
              <w:rPr>
                <w:rFonts w:ascii="Arial" w:hAnsi="Arial" w:cs="Arial"/>
                <w:sz w:val="16"/>
                <w:szCs w:val="16"/>
              </w:rPr>
              <w:t>,</w:t>
            </w:r>
            <w:r w:rsidRPr="003A5D27">
              <w:rPr>
                <w:rFonts w:ascii="Arial" w:hAnsi="Arial" w:cs="Arial"/>
                <w:sz w:val="16"/>
                <w:szCs w:val="16"/>
                <w:rtl/>
              </w:rPr>
              <w:t>012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rPr>
                <w:rFonts w:ascii="Arial" w:hAnsi="Arial"/>
                <w:sz w:val="16"/>
                <w:szCs w:val="16"/>
                <w:rtl/>
              </w:rPr>
            </w:pPr>
            <w:r w:rsidRPr="003A5D27">
              <w:rPr>
                <w:rFonts w:ascii="Arial" w:hAnsi="Arial"/>
                <w:sz w:val="16"/>
                <w:szCs w:val="16"/>
              </w:rPr>
              <w:t>Long-term</w:t>
            </w:r>
          </w:p>
        </w:tc>
      </w:tr>
      <w:tr w:rsidR="002A08F7" w:rsidRPr="00AD53DA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3A5D27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السلطات النقدية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5D2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A5D27">
              <w:rPr>
                <w:rFonts w:ascii="Arial" w:hAnsi="Arial"/>
                <w:b/>
                <w:bCs/>
                <w:sz w:val="16"/>
                <w:szCs w:val="16"/>
              </w:rPr>
              <w:t>Monetary Authorities</w:t>
            </w:r>
          </w:p>
        </w:tc>
      </w:tr>
      <w:tr w:rsidR="002A08F7" w:rsidRPr="00AD53DA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3A5D27">
              <w:rPr>
                <w:rFonts w:cs="Simplified Arabic" w:hint="cs"/>
                <w:sz w:val="16"/>
                <w:szCs w:val="16"/>
                <w:rtl/>
              </w:rPr>
              <w:t xml:space="preserve">  قصير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A5D27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3A5D27">
              <w:rPr>
                <w:rFonts w:ascii="Arial" w:hAnsi="Arial"/>
                <w:sz w:val="16"/>
                <w:szCs w:val="16"/>
              </w:rPr>
              <w:t>Short-term</w:t>
            </w:r>
          </w:p>
        </w:tc>
      </w:tr>
      <w:tr w:rsidR="002A08F7" w:rsidRPr="00AD53DA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3A5D27">
              <w:rPr>
                <w:rFonts w:cs="Simplified Arabic" w:hint="cs"/>
                <w:sz w:val="16"/>
                <w:szCs w:val="16"/>
                <w:rtl/>
              </w:rPr>
              <w:t xml:space="preserve">  طويل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A5D27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3A5D27">
              <w:rPr>
                <w:rFonts w:ascii="Arial" w:hAnsi="Arial"/>
                <w:sz w:val="16"/>
                <w:szCs w:val="16"/>
              </w:rPr>
              <w:t>Long-term</w:t>
            </w:r>
          </w:p>
        </w:tc>
      </w:tr>
      <w:tr w:rsidR="002A08F7" w:rsidRPr="00AD53DA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3A5D27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البنوك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5D2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443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A5D27">
              <w:rPr>
                <w:rFonts w:ascii="Arial" w:hAnsi="Arial"/>
                <w:b/>
                <w:bCs/>
                <w:sz w:val="16"/>
                <w:szCs w:val="16"/>
              </w:rPr>
              <w:t>Banks</w:t>
            </w:r>
          </w:p>
        </w:tc>
      </w:tr>
      <w:tr w:rsidR="002A08F7" w:rsidRPr="00AD53DA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3A5D27">
              <w:rPr>
                <w:rFonts w:cs="Simplified Arabic" w:hint="cs"/>
                <w:sz w:val="16"/>
                <w:szCs w:val="16"/>
                <w:rtl/>
              </w:rPr>
              <w:t xml:space="preserve">  قصير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A5D27">
              <w:rPr>
                <w:rFonts w:ascii="Arial" w:hAnsi="Arial" w:cs="Arial"/>
                <w:sz w:val="16"/>
                <w:szCs w:val="16"/>
                <w:rtl/>
              </w:rPr>
              <w:t>443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3A5D27">
              <w:rPr>
                <w:rFonts w:ascii="Arial" w:hAnsi="Arial"/>
                <w:sz w:val="16"/>
                <w:szCs w:val="16"/>
              </w:rPr>
              <w:t>Short-term</w:t>
            </w:r>
          </w:p>
        </w:tc>
      </w:tr>
      <w:tr w:rsidR="002A08F7" w:rsidRPr="00AD53DA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3A5D27">
              <w:rPr>
                <w:rFonts w:cs="Simplified Arabic" w:hint="cs"/>
                <w:sz w:val="16"/>
                <w:szCs w:val="16"/>
                <w:rtl/>
              </w:rPr>
              <w:t xml:space="preserve">  طويل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A5D27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3A5D27">
              <w:rPr>
                <w:rFonts w:ascii="Arial" w:hAnsi="Arial"/>
                <w:sz w:val="16"/>
                <w:szCs w:val="16"/>
              </w:rPr>
              <w:t>Long-term</w:t>
            </w:r>
          </w:p>
        </w:tc>
      </w:tr>
      <w:tr w:rsidR="002A08F7" w:rsidRPr="00AD53DA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3A5D27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القطاعات الأخرى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5D2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43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A5D27">
              <w:rPr>
                <w:rFonts w:ascii="Arial" w:hAnsi="Arial"/>
                <w:b/>
                <w:bCs/>
                <w:sz w:val="16"/>
                <w:szCs w:val="16"/>
              </w:rPr>
              <w:t>Other Sectors</w:t>
            </w:r>
          </w:p>
        </w:tc>
      </w:tr>
      <w:tr w:rsidR="002A08F7" w:rsidRPr="00AD53DA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3A5D27">
              <w:rPr>
                <w:rFonts w:cs="Simplified Arabic" w:hint="cs"/>
                <w:sz w:val="16"/>
                <w:szCs w:val="16"/>
                <w:rtl/>
              </w:rPr>
              <w:t xml:space="preserve">  قصير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A5D27">
              <w:rPr>
                <w:rFonts w:ascii="Arial" w:hAnsi="Arial" w:cs="Arial"/>
                <w:sz w:val="16"/>
                <w:szCs w:val="16"/>
                <w:rtl/>
              </w:rPr>
              <w:t>7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3A5D27">
              <w:rPr>
                <w:rFonts w:ascii="Arial" w:hAnsi="Arial"/>
                <w:sz w:val="16"/>
                <w:szCs w:val="16"/>
              </w:rPr>
              <w:t>Short-term</w:t>
            </w:r>
          </w:p>
        </w:tc>
      </w:tr>
      <w:tr w:rsidR="002A08F7" w:rsidRPr="00AD53DA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3A5D27">
              <w:rPr>
                <w:rFonts w:cs="Simplified Arabic" w:hint="cs"/>
                <w:sz w:val="16"/>
                <w:szCs w:val="16"/>
                <w:rtl/>
              </w:rPr>
              <w:t xml:space="preserve">  طويل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A5D27">
              <w:rPr>
                <w:rFonts w:ascii="Arial" w:hAnsi="Arial" w:cs="Arial"/>
                <w:sz w:val="16"/>
                <w:szCs w:val="16"/>
                <w:rtl/>
              </w:rPr>
              <w:t>36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3A5D27">
              <w:rPr>
                <w:rFonts w:ascii="Arial" w:hAnsi="Arial"/>
                <w:sz w:val="16"/>
                <w:szCs w:val="16"/>
              </w:rPr>
              <w:t>Long-term</w:t>
            </w:r>
          </w:p>
        </w:tc>
      </w:tr>
      <w:tr w:rsidR="002A08F7" w:rsidRPr="00AD53DA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3A5D27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الاستثمار المباشر (الاقتراض ما بين الشركات التابعة والمنتسبة)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5D2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A5D27">
              <w:rPr>
                <w:rFonts w:ascii="Arial" w:hAnsi="Arial"/>
                <w:b/>
                <w:bCs/>
                <w:sz w:val="16"/>
                <w:szCs w:val="16"/>
              </w:rPr>
              <w:t>Direct investment: lending between affliated companies</w:t>
            </w:r>
          </w:p>
        </w:tc>
      </w:tr>
      <w:tr w:rsidR="002A08F7" w:rsidRPr="00AD53DA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3A5D27">
              <w:rPr>
                <w:rFonts w:cs="Simplified Arabic" w:hint="cs"/>
                <w:sz w:val="16"/>
                <w:szCs w:val="16"/>
                <w:rtl/>
              </w:rPr>
              <w:t>خصوم الدين لمؤسسات منتسبة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A5D27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3A5D27">
              <w:rPr>
                <w:rFonts w:ascii="Arial" w:hAnsi="Arial"/>
                <w:sz w:val="16"/>
                <w:szCs w:val="16"/>
              </w:rPr>
              <w:t>Debt liabilities to affiliated enterprises</w:t>
            </w:r>
          </w:p>
        </w:tc>
      </w:tr>
      <w:tr w:rsidR="002A08F7" w:rsidRPr="00AD53DA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3A5D27">
              <w:rPr>
                <w:rFonts w:cs="Simplified Arabic" w:hint="cs"/>
                <w:sz w:val="16"/>
                <w:szCs w:val="16"/>
                <w:rtl/>
              </w:rPr>
              <w:t>خصوم الدين لمستثمرين مباشرين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A5D27">
              <w:rPr>
                <w:rFonts w:ascii="Arial" w:hAnsi="Arial" w:cs="Arial"/>
                <w:sz w:val="16"/>
                <w:szCs w:val="16"/>
                <w:rtl/>
              </w:rPr>
              <w:t>18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3A5D27">
              <w:rPr>
                <w:rFonts w:ascii="Arial" w:hAnsi="Arial"/>
                <w:sz w:val="16"/>
                <w:szCs w:val="16"/>
              </w:rPr>
              <w:t>Debt liabilities to direct investors</w:t>
            </w:r>
          </w:p>
        </w:tc>
      </w:tr>
      <w:tr w:rsidR="002A08F7" w:rsidRPr="00AD53DA" w:rsidTr="003360DA">
        <w:trPr>
          <w:trHeight w:val="454"/>
        </w:trPr>
        <w:tc>
          <w:tcPr>
            <w:tcW w:w="2141" w:type="pct"/>
            <w:tcBorders>
              <w:top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3A5D27">
              <w:rPr>
                <w:rFonts w:cs="Simplified Arabic" w:hint="cs"/>
                <w:b/>
                <w:bCs/>
                <w:sz w:val="16"/>
                <w:szCs w:val="16"/>
                <w:rtl/>
              </w:rPr>
              <w:t xml:space="preserve"> إجمالي رصيد الدين الخارجي</w:t>
            </w:r>
          </w:p>
        </w:tc>
        <w:tc>
          <w:tcPr>
            <w:tcW w:w="923" w:type="pct"/>
            <w:tcBorders>
              <w:top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5D2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</w:t>
            </w:r>
            <w:r w:rsidRPr="003A5D27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3A5D2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601</w:t>
            </w:r>
          </w:p>
        </w:tc>
        <w:tc>
          <w:tcPr>
            <w:tcW w:w="1936" w:type="pct"/>
            <w:tcBorders>
              <w:top w:val="nil"/>
            </w:tcBorders>
            <w:vAlign w:val="center"/>
          </w:tcPr>
          <w:p w:rsidR="002A08F7" w:rsidRPr="003A5D27" w:rsidRDefault="002A08F7" w:rsidP="00C4281A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A5D27">
              <w:rPr>
                <w:rFonts w:ascii="Arial" w:hAnsi="Arial"/>
                <w:b/>
                <w:bCs/>
                <w:sz w:val="16"/>
                <w:szCs w:val="16"/>
              </w:rPr>
              <w:t>Gross External Debt Position</w:t>
            </w:r>
          </w:p>
        </w:tc>
      </w:tr>
    </w:tbl>
    <w:p w:rsidR="002A08F7" w:rsidRPr="002A08F7" w:rsidRDefault="002A08F7" w:rsidP="002A08F7">
      <w:pPr>
        <w:rPr>
          <w:rFonts w:cs="Simplified Arabic"/>
          <w:sz w:val="22"/>
          <w:szCs w:val="22"/>
          <w:rtl/>
        </w:rPr>
      </w:pPr>
    </w:p>
    <w:p w:rsidR="002A08F7" w:rsidRPr="002A08F7" w:rsidRDefault="002A08F7" w:rsidP="002A08F7">
      <w:pPr>
        <w:rPr>
          <w:rFonts w:cs="Simplified Arabic"/>
          <w:sz w:val="22"/>
          <w:szCs w:val="22"/>
          <w:rtl/>
        </w:rPr>
      </w:pPr>
    </w:p>
    <w:p w:rsidR="002A08F7" w:rsidRPr="002A08F7" w:rsidRDefault="002A08F7" w:rsidP="002A08F7">
      <w:pPr>
        <w:rPr>
          <w:rFonts w:cs="Simplified Arabic"/>
          <w:sz w:val="22"/>
          <w:szCs w:val="22"/>
          <w:rtl/>
        </w:rPr>
      </w:pPr>
    </w:p>
    <w:p w:rsidR="00E41188" w:rsidRDefault="00E41188" w:rsidP="002A08F7">
      <w:pPr>
        <w:rPr>
          <w:rFonts w:cs="Simplified Arabic"/>
          <w:sz w:val="22"/>
          <w:szCs w:val="22"/>
        </w:rPr>
        <w:sectPr w:rsidR="00E41188" w:rsidSect="00AF41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Start w:val="2"/>
          </w:footnotePr>
          <w:endnotePr>
            <w:numFmt w:val="lowerLetter"/>
          </w:endnotePr>
          <w:pgSz w:w="9639" w:h="13608"/>
          <w:pgMar w:top="1134" w:right="1134" w:bottom="1134" w:left="1134" w:header="709" w:footer="709" w:gutter="0"/>
          <w:pgNumType w:start="233"/>
          <w:cols w:space="720"/>
          <w:bidi/>
          <w:rtlGutter/>
        </w:sectPr>
      </w:pPr>
    </w:p>
    <w:p w:rsidR="000A4101" w:rsidRPr="00507FB0" w:rsidRDefault="000A4101" w:rsidP="000A4101">
      <w:pPr>
        <w:overflowPunct/>
        <w:autoSpaceDE/>
        <w:bidi/>
        <w:adjustRightInd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507FB0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رصيد وضع الاستثمار الدولي للقطاعات الاقتصادية في فلسطين، في نهاية عام </w:t>
      </w:r>
      <w:r w:rsidRPr="00507FB0">
        <w:rPr>
          <w:rFonts w:ascii="Simplified Arabic" w:hAnsi="Simplified Arabic" w:cs="Simplified Arabic"/>
          <w:b/>
          <w:bCs/>
          <w:sz w:val="18"/>
          <w:szCs w:val="18"/>
        </w:rPr>
        <w:t>2012</w:t>
      </w:r>
    </w:p>
    <w:p w:rsidR="000A4101" w:rsidRDefault="000A4101" w:rsidP="004D1DAD">
      <w:pPr>
        <w:jc w:val="center"/>
        <w:rPr>
          <w:rFonts w:ascii="Arial" w:hAnsi="Arial"/>
          <w:b/>
          <w:bCs/>
          <w:sz w:val="18"/>
          <w:szCs w:val="18"/>
        </w:rPr>
      </w:pPr>
      <w:r w:rsidRPr="00507FB0">
        <w:rPr>
          <w:rFonts w:ascii="Arial" w:hAnsi="Arial"/>
          <w:b/>
          <w:bCs/>
          <w:sz w:val="18"/>
          <w:szCs w:val="18"/>
        </w:rPr>
        <w:t xml:space="preserve">International Investment Position (IIP) </w:t>
      </w:r>
      <w:r w:rsidR="004D1DAD">
        <w:rPr>
          <w:rFonts w:ascii="Arial" w:hAnsi="Arial"/>
          <w:b/>
          <w:bCs/>
          <w:sz w:val="18"/>
          <w:szCs w:val="18"/>
        </w:rPr>
        <w:t>S</w:t>
      </w:r>
      <w:r w:rsidRPr="00507FB0">
        <w:rPr>
          <w:rFonts w:ascii="Arial" w:hAnsi="Arial"/>
          <w:b/>
          <w:bCs/>
          <w:sz w:val="18"/>
          <w:szCs w:val="18"/>
        </w:rPr>
        <w:t xml:space="preserve">tock by Economic Sectors For Palestine, at </w:t>
      </w:r>
      <w:r w:rsidR="004D1DAD">
        <w:rPr>
          <w:rFonts w:ascii="Arial" w:hAnsi="Arial"/>
          <w:b/>
          <w:bCs/>
          <w:sz w:val="18"/>
          <w:szCs w:val="18"/>
        </w:rPr>
        <w:t>E</w:t>
      </w:r>
      <w:r w:rsidRPr="00507FB0">
        <w:rPr>
          <w:rFonts w:ascii="Arial" w:hAnsi="Arial"/>
          <w:b/>
          <w:bCs/>
          <w:sz w:val="18"/>
          <w:szCs w:val="18"/>
        </w:rPr>
        <w:t>nd of 2012</w:t>
      </w:r>
    </w:p>
    <w:p w:rsidR="000A4101" w:rsidRPr="003F7E6E" w:rsidRDefault="000A4101" w:rsidP="000A4101">
      <w:pPr>
        <w:bidi/>
        <w:ind w:left="-851" w:right="-851"/>
        <w:contextualSpacing/>
        <w:jc w:val="center"/>
        <w:rPr>
          <w:rFonts w:ascii="Arial" w:hAnsi="Arial" w:cs="Simplified Arabic"/>
          <w:sz w:val="14"/>
          <w:szCs w:val="14"/>
          <w:rtl/>
        </w:rPr>
      </w:pPr>
      <w:r w:rsidRPr="003F7E6E">
        <w:rPr>
          <w:rFonts w:ascii="Arial" w:hAnsi="Arial" w:cs="Simplified Arabic"/>
          <w:sz w:val="14"/>
          <w:szCs w:val="14"/>
          <w:rtl/>
        </w:rPr>
        <w:t xml:space="preserve">القيمة بالمليون دولار أمريكي                                                                                     </w:t>
      </w:r>
      <w:r w:rsidR="007D24A2">
        <w:rPr>
          <w:rFonts w:ascii="Arial" w:hAnsi="Arial" w:cs="Simplified Arabic" w:hint="cs"/>
          <w:sz w:val="14"/>
          <w:szCs w:val="14"/>
          <w:rtl/>
        </w:rPr>
        <w:t xml:space="preserve">            </w:t>
      </w:r>
      <w:r w:rsidRPr="003F7E6E">
        <w:rPr>
          <w:rFonts w:ascii="Arial" w:hAnsi="Arial" w:cs="Simplified Arabic"/>
          <w:sz w:val="14"/>
          <w:szCs w:val="14"/>
          <w:rtl/>
        </w:rPr>
        <w:t xml:space="preserve">    </w:t>
      </w:r>
      <w:r w:rsidR="007D24A2">
        <w:rPr>
          <w:rFonts w:ascii="Arial" w:hAnsi="Arial" w:cs="Simplified Arabic" w:hint="cs"/>
          <w:sz w:val="14"/>
          <w:szCs w:val="14"/>
          <w:rtl/>
        </w:rPr>
        <w:t xml:space="preserve">       </w:t>
      </w:r>
      <w:r w:rsidRPr="003F7E6E">
        <w:rPr>
          <w:rFonts w:ascii="Arial" w:hAnsi="Arial" w:cs="Simplified Arabic"/>
          <w:sz w:val="14"/>
          <w:szCs w:val="14"/>
          <w:rtl/>
        </w:rPr>
        <w:t xml:space="preserve">                </w:t>
      </w:r>
      <w:r w:rsidR="007D24A2">
        <w:rPr>
          <w:rFonts w:ascii="Arial" w:hAnsi="Arial" w:cs="Simplified Arabic" w:hint="cs"/>
          <w:sz w:val="14"/>
          <w:szCs w:val="14"/>
          <w:rtl/>
        </w:rPr>
        <w:t xml:space="preserve">         </w:t>
      </w:r>
      <w:r w:rsidRPr="003F7E6E">
        <w:rPr>
          <w:rFonts w:ascii="Arial" w:hAnsi="Arial" w:cs="Simplified Arabic"/>
          <w:sz w:val="14"/>
          <w:szCs w:val="14"/>
          <w:rtl/>
        </w:rPr>
        <w:t xml:space="preserve">                                                                    </w:t>
      </w:r>
      <w:r w:rsidR="007D24A2">
        <w:rPr>
          <w:rFonts w:ascii="Arial" w:hAnsi="Arial" w:cs="Simplified Arabic" w:hint="cs"/>
          <w:sz w:val="14"/>
          <w:szCs w:val="14"/>
          <w:rtl/>
        </w:rPr>
        <w:t xml:space="preserve">     </w:t>
      </w:r>
      <w:r w:rsidRPr="003F7E6E">
        <w:rPr>
          <w:rFonts w:ascii="Arial" w:hAnsi="Arial" w:cs="Simplified Arabic"/>
          <w:sz w:val="14"/>
          <w:szCs w:val="14"/>
          <w:rtl/>
        </w:rPr>
        <w:t xml:space="preserve">    </w:t>
      </w:r>
      <w:r w:rsidRPr="003F7E6E">
        <w:rPr>
          <w:rFonts w:ascii="Arial" w:hAnsi="Arial"/>
          <w:sz w:val="14"/>
          <w:szCs w:val="14"/>
        </w:rPr>
        <w:t xml:space="preserve"> Value in Million USD  </w:t>
      </w: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"/>
        <w:gridCol w:w="2036"/>
        <w:gridCol w:w="1279"/>
        <w:gridCol w:w="693"/>
        <w:gridCol w:w="643"/>
        <w:gridCol w:w="874"/>
        <w:gridCol w:w="1000"/>
        <w:gridCol w:w="841"/>
        <w:gridCol w:w="1034"/>
        <w:gridCol w:w="614"/>
        <w:gridCol w:w="2803"/>
        <w:gridCol w:w="48"/>
      </w:tblGrid>
      <w:tr w:rsidR="000A4101" w:rsidRPr="00507FB0" w:rsidTr="00CA055D">
        <w:trPr>
          <w:gridBefore w:val="1"/>
          <w:wBefore w:w="18" w:type="pct"/>
          <w:trHeight w:val="230"/>
          <w:jc w:val="center"/>
        </w:trPr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01" w:rsidRPr="00A67D0D" w:rsidRDefault="000A4101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</w:rPr>
            </w:pPr>
            <w:r w:rsidRPr="00A67D0D">
              <w:rPr>
                <w:rFonts w:cs="Simplified Arabic"/>
                <w:b/>
                <w:bCs/>
                <w:sz w:val="16"/>
                <w:szCs w:val="16"/>
                <w:rtl/>
              </w:rPr>
              <w:t>الأرصدة حسب نوع الاستثمار</w:t>
            </w:r>
          </w:p>
        </w:tc>
        <w:tc>
          <w:tcPr>
            <w:tcW w:w="10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A4101" w:rsidRPr="00507FB0" w:rsidRDefault="000A4101" w:rsidP="00513789">
            <w:pPr>
              <w:bidi/>
              <w:rPr>
                <w:rFonts w:cs="Simplified Arabic"/>
                <w:b/>
                <w:bCs/>
                <w:sz w:val="16"/>
                <w:szCs w:val="16"/>
              </w:rPr>
            </w:pPr>
            <w:r w:rsidRPr="00507FB0">
              <w:rPr>
                <w:rFonts w:cs="Simplified Arabic"/>
                <w:b/>
                <w:bCs/>
                <w:sz w:val="16"/>
                <w:szCs w:val="16"/>
                <w:rtl/>
              </w:rPr>
              <w:t>القطاع الاقتصادي</w:t>
            </w:r>
          </w:p>
        </w:tc>
        <w:tc>
          <w:tcPr>
            <w:tcW w:w="183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01" w:rsidRPr="00507FB0" w:rsidRDefault="000A4101" w:rsidP="00513789">
            <w:pPr>
              <w:bidi/>
              <w:jc w:val="right"/>
              <w:rPr>
                <w:rFonts w:cs="Simplified Arabic"/>
                <w:b/>
                <w:bCs/>
                <w:sz w:val="16"/>
                <w:szCs w:val="16"/>
              </w:rPr>
            </w:pPr>
            <w:r w:rsidRPr="00507FB0">
              <w:rPr>
                <w:rFonts w:ascii="Arial" w:hAnsi="Arial"/>
                <w:b/>
                <w:bCs/>
                <w:sz w:val="16"/>
                <w:szCs w:val="16"/>
              </w:rPr>
              <w:t>Economic Sector</w:t>
            </w:r>
          </w:p>
        </w:tc>
        <w:tc>
          <w:tcPr>
            <w:tcW w:w="11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01" w:rsidRPr="00507FB0" w:rsidRDefault="000A4101" w:rsidP="004D1DAD">
            <w:pPr>
              <w:tabs>
                <w:tab w:val="left" w:pos="3067"/>
              </w:tabs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07FB0">
              <w:rPr>
                <w:rFonts w:ascii="Arial" w:hAnsi="Arial"/>
                <w:b/>
                <w:bCs/>
                <w:sz w:val="16"/>
                <w:szCs w:val="16"/>
              </w:rPr>
              <w:t xml:space="preserve">Investments </w:t>
            </w:r>
            <w:r w:rsidR="004D1DAD">
              <w:rPr>
                <w:rFonts w:ascii="Arial" w:hAnsi="Arial"/>
                <w:b/>
                <w:bCs/>
                <w:sz w:val="16"/>
                <w:szCs w:val="16"/>
              </w:rPr>
              <w:t>S</w:t>
            </w:r>
            <w:r w:rsidRPr="00507FB0">
              <w:rPr>
                <w:rFonts w:ascii="Arial" w:hAnsi="Arial"/>
                <w:b/>
                <w:bCs/>
                <w:sz w:val="16"/>
                <w:szCs w:val="16"/>
              </w:rPr>
              <w:t xml:space="preserve">tocks by </w:t>
            </w:r>
            <w:r w:rsidR="004D1DAD">
              <w:rPr>
                <w:rFonts w:ascii="Arial" w:hAnsi="Arial"/>
                <w:b/>
                <w:bCs/>
                <w:sz w:val="16"/>
                <w:szCs w:val="16"/>
              </w:rPr>
              <w:t>T</w:t>
            </w:r>
            <w:r w:rsidRPr="00507FB0">
              <w:rPr>
                <w:rFonts w:ascii="Arial" w:hAnsi="Arial"/>
                <w:b/>
                <w:bCs/>
                <w:sz w:val="16"/>
                <w:szCs w:val="16"/>
              </w:rPr>
              <w:t xml:space="preserve">ype of </w:t>
            </w:r>
            <w:r w:rsidR="004D1DAD">
              <w:rPr>
                <w:rFonts w:ascii="Arial" w:hAnsi="Arial"/>
                <w:b/>
                <w:bCs/>
                <w:sz w:val="16"/>
                <w:szCs w:val="16"/>
              </w:rPr>
              <w:t>I</w:t>
            </w:r>
            <w:r w:rsidRPr="00507FB0">
              <w:rPr>
                <w:rFonts w:ascii="Arial" w:hAnsi="Arial"/>
                <w:b/>
                <w:bCs/>
                <w:sz w:val="16"/>
                <w:szCs w:val="16"/>
              </w:rPr>
              <w:t>nvestment</w:t>
            </w:r>
          </w:p>
        </w:tc>
      </w:tr>
      <w:tr w:rsidR="00CA055D" w:rsidRPr="00507FB0" w:rsidTr="00CA055D">
        <w:trPr>
          <w:gridBefore w:val="1"/>
          <w:wBefore w:w="18" w:type="pct"/>
          <w:trHeight w:val="90"/>
          <w:jc w:val="center"/>
        </w:trPr>
        <w:tc>
          <w:tcPr>
            <w:tcW w:w="8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55D" w:rsidRPr="00A67D0D" w:rsidRDefault="00CA055D">
            <w:pPr>
              <w:overflowPunct/>
              <w:autoSpaceDE/>
              <w:autoSpaceDN/>
              <w:adjustRightInd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A055D" w:rsidRDefault="00CA055D" w:rsidP="00CA055D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227A6C">
              <w:rPr>
                <w:rFonts w:cs="Simplified Arabic"/>
                <w:sz w:val="16"/>
                <w:szCs w:val="16"/>
                <w:rtl/>
              </w:rPr>
              <w:t xml:space="preserve">قطاع السلطات </w:t>
            </w:r>
          </w:p>
          <w:p w:rsidR="00CA055D" w:rsidRPr="00227A6C" w:rsidRDefault="00CA055D" w:rsidP="00CA055D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227A6C">
              <w:rPr>
                <w:rFonts w:cs="Simplified Arabic"/>
                <w:sz w:val="16"/>
                <w:szCs w:val="16"/>
                <w:rtl/>
              </w:rPr>
              <w:t>النقدية</w:t>
            </w:r>
            <w:r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227A6C">
              <w:rPr>
                <w:rFonts w:cs="Simplified Arabic"/>
                <w:sz w:val="16"/>
                <w:szCs w:val="16"/>
                <w:rtl/>
              </w:rPr>
              <w:t>(سلطة النقد)</w:t>
            </w:r>
          </w:p>
          <w:p w:rsidR="00CA055D" w:rsidRPr="00227A6C" w:rsidRDefault="00CA055D" w:rsidP="00CA055D">
            <w:pPr>
              <w:bidi/>
              <w:jc w:val="center"/>
              <w:rPr>
                <w:rFonts w:ascii="Arial" w:hAnsi="Arial"/>
                <w:sz w:val="16"/>
                <w:szCs w:val="16"/>
              </w:rPr>
            </w:pPr>
            <w:r w:rsidRPr="00227A6C">
              <w:rPr>
                <w:rFonts w:ascii="Arial" w:hAnsi="Arial"/>
                <w:sz w:val="16"/>
                <w:szCs w:val="16"/>
              </w:rPr>
              <w:t>Monetary Authori-ties (PMA)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A055D" w:rsidRPr="00227A6C" w:rsidRDefault="00CA055D">
            <w:pPr>
              <w:bidi/>
              <w:ind w:left="113" w:right="113"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227A6C">
              <w:rPr>
                <w:rFonts w:cs="Simplified Arabic"/>
                <w:sz w:val="16"/>
                <w:szCs w:val="16"/>
                <w:rtl/>
              </w:rPr>
              <w:t>القطاع الحكومي</w:t>
            </w:r>
          </w:p>
          <w:p w:rsidR="00CA055D" w:rsidRPr="00227A6C" w:rsidRDefault="00CA055D">
            <w:pPr>
              <w:bidi/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 w:rsidRPr="00227A6C">
              <w:rPr>
                <w:rFonts w:ascii="Arial" w:hAnsi="Arial"/>
                <w:sz w:val="16"/>
                <w:szCs w:val="16"/>
              </w:rPr>
              <w:t>Gover-nment Sector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A055D" w:rsidRPr="00227A6C" w:rsidRDefault="00CA055D" w:rsidP="00CA055D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227A6C">
              <w:rPr>
                <w:rFonts w:cs="Simplified Arabic"/>
                <w:sz w:val="16"/>
                <w:szCs w:val="16"/>
                <w:rtl/>
              </w:rPr>
              <w:t>قطاع البنوك</w:t>
            </w:r>
          </w:p>
          <w:p w:rsidR="00CA055D" w:rsidRPr="00227A6C" w:rsidRDefault="00CA055D" w:rsidP="00CA055D">
            <w:pPr>
              <w:bidi/>
              <w:jc w:val="center"/>
              <w:rPr>
                <w:rFonts w:ascii="Arial" w:hAnsi="Arial"/>
                <w:sz w:val="16"/>
                <w:szCs w:val="16"/>
              </w:rPr>
            </w:pPr>
            <w:r w:rsidRPr="00227A6C">
              <w:rPr>
                <w:rFonts w:ascii="Arial" w:hAnsi="Arial"/>
                <w:sz w:val="16"/>
                <w:szCs w:val="16"/>
              </w:rPr>
              <w:t>Banks Sector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A055D" w:rsidRPr="00227A6C" w:rsidRDefault="00CA055D" w:rsidP="00CA055D">
            <w:pPr>
              <w:bidi/>
              <w:rPr>
                <w:rFonts w:cs="Simplified Arabic"/>
                <w:sz w:val="16"/>
                <w:szCs w:val="16"/>
              </w:rPr>
            </w:pPr>
            <w:r w:rsidRPr="00227A6C">
              <w:rPr>
                <w:rFonts w:cs="Simplified Arabic"/>
                <w:sz w:val="16"/>
                <w:szCs w:val="16"/>
                <w:rtl/>
              </w:rPr>
              <w:t xml:space="preserve">القطاعات الأخرى 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55D" w:rsidRPr="00CA055D" w:rsidRDefault="00CA055D" w:rsidP="00CA055D">
            <w:pPr>
              <w:bidi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055D">
              <w:rPr>
                <w:rFonts w:ascii="Arial" w:hAnsi="Arial" w:cs="Arial"/>
                <w:sz w:val="16"/>
                <w:szCs w:val="16"/>
              </w:rPr>
              <w:t>Others Sectors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55D" w:rsidRPr="00507FB0" w:rsidRDefault="00CA055D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507FB0">
              <w:rPr>
                <w:rFonts w:cs="Simplified Arabic"/>
                <w:b/>
                <w:bCs/>
                <w:sz w:val="16"/>
                <w:szCs w:val="16"/>
                <w:rtl/>
              </w:rPr>
              <w:t>المجموع</w:t>
            </w:r>
          </w:p>
          <w:p w:rsidR="00CA055D" w:rsidRPr="00507FB0" w:rsidRDefault="00CA055D">
            <w:pPr>
              <w:bidi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07FB0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55D" w:rsidRPr="00507FB0" w:rsidRDefault="00CA055D">
            <w:pPr>
              <w:overflowPunct/>
              <w:autoSpaceDE/>
              <w:autoSpaceDN/>
              <w:adjustRightInd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0A4101" w:rsidRPr="00507FB0" w:rsidTr="00CA055D">
        <w:trPr>
          <w:gridBefore w:val="1"/>
          <w:wBefore w:w="18" w:type="pct"/>
          <w:cantSplit/>
          <w:trHeight w:val="833"/>
          <w:jc w:val="center"/>
        </w:trPr>
        <w:tc>
          <w:tcPr>
            <w:tcW w:w="8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01" w:rsidRPr="00A67D0D" w:rsidRDefault="000A4101">
            <w:pPr>
              <w:overflowPunct/>
              <w:autoSpaceDE/>
              <w:autoSpaceDN/>
              <w:adjustRightInd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01" w:rsidRPr="00227A6C" w:rsidRDefault="000A4101">
            <w:pPr>
              <w:overflowPunct/>
              <w:autoSpaceDE/>
              <w:autoSpaceDN/>
              <w:adjustRightInd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01" w:rsidRPr="00227A6C" w:rsidRDefault="000A4101">
            <w:pPr>
              <w:overflowPunct/>
              <w:autoSpaceDE/>
              <w:autoSpaceDN/>
              <w:adjustRightInd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01" w:rsidRPr="00227A6C" w:rsidRDefault="000A4101">
            <w:pPr>
              <w:overflowPunct/>
              <w:autoSpaceDE/>
              <w:autoSpaceDN/>
              <w:adjustRightInd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01" w:rsidRPr="00227A6C" w:rsidRDefault="000A4101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227A6C">
              <w:rPr>
                <w:rFonts w:cs="Simplified Arabic"/>
                <w:sz w:val="16"/>
                <w:szCs w:val="16"/>
                <w:rtl/>
              </w:rPr>
              <w:t>قطاع الشركات غير المالية وشركات التأمين وقطاع المؤسسات الأهلية</w:t>
            </w:r>
          </w:p>
          <w:p w:rsidR="000A4101" w:rsidRPr="00227A6C" w:rsidRDefault="000A4101">
            <w:pPr>
              <w:bidi/>
              <w:jc w:val="center"/>
              <w:rPr>
                <w:rFonts w:cs="Simplified Arabic"/>
                <w:sz w:val="16"/>
                <w:szCs w:val="16"/>
              </w:rPr>
            </w:pPr>
            <w:r w:rsidRPr="00227A6C">
              <w:rPr>
                <w:rFonts w:ascii="Arial" w:hAnsi="Arial"/>
                <w:sz w:val="16"/>
                <w:szCs w:val="16"/>
              </w:rPr>
              <w:t>Non-Financial companies, Insurance companies and NGO's Sector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01" w:rsidRPr="00227A6C" w:rsidRDefault="000A4101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227A6C">
              <w:rPr>
                <w:rFonts w:cs="Simplified Arabic"/>
                <w:sz w:val="16"/>
                <w:szCs w:val="16"/>
                <w:rtl/>
              </w:rPr>
              <w:t>قطاع الأسر المعيشية</w:t>
            </w:r>
          </w:p>
          <w:p w:rsidR="000A4101" w:rsidRPr="00227A6C" w:rsidRDefault="000A4101" w:rsidP="00CA055D">
            <w:pPr>
              <w:bidi/>
              <w:jc w:val="center"/>
              <w:rPr>
                <w:rFonts w:ascii="Arial" w:hAnsi="Arial"/>
                <w:sz w:val="16"/>
                <w:szCs w:val="16"/>
              </w:rPr>
            </w:pPr>
            <w:r w:rsidRPr="00227A6C">
              <w:rPr>
                <w:rFonts w:ascii="Arial" w:hAnsi="Arial"/>
                <w:sz w:val="16"/>
                <w:szCs w:val="16"/>
              </w:rPr>
              <w:t>House</w:t>
            </w:r>
            <w:r w:rsidR="00CA055D">
              <w:rPr>
                <w:rFonts w:ascii="Arial" w:hAnsi="Arial"/>
                <w:sz w:val="16"/>
                <w:szCs w:val="16"/>
              </w:rPr>
              <w:t>h</w:t>
            </w:r>
            <w:r w:rsidRPr="00227A6C">
              <w:rPr>
                <w:rFonts w:ascii="Arial" w:hAnsi="Arial"/>
                <w:sz w:val="16"/>
                <w:szCs w:val="16"/>
              </w:rPr>
              <w:t>olds Sector</w:t>
            </w: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01" w:rsidRPr="00507FB0" w:rsidRDefault="000A4101">
            <w:pPr>
              <w:overflowPunct/>
              <w:autoSpaceDE/>
              <w:autoSpaceDN/>
              <w:adjustRightInd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01" w:rsidRPr="00507FB0" w:rsidRDefault="000A4101">
            <w:pPr>
              <w:overflowPunct/>
              <w:autoSpaceDE/>
              <w:autoSpaceDN/>
              <w:adjustRightInd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C4540" w:rsidRPr="00507FB0" w:rsidTr="00CA055D">
        <w:trPr>
          <w:gridBefore w:val="1"/>
          <w:wBefore w:w="18" w:type="pct"/>
          <w:trHeight w:val="228"/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540" w:rsidRPr="00A67D0D" w:rsidRDefault="00AC4540">
            <w:pPr>
              <w:bidi/>
              <w:ind w:right="-57"/>
              <w:rPr>
                <w:rFonts w:cs="Simplified Arabic"/>
                <w:b/>
                <w:bCs/>
                <w:sz w:val="16"/>
                <w:szCs w:val="16"/>
              </w:rPr>
            </w:pPr>
            <w:r w:rsidRPr="00A67D0D">
              <w:rPr>
                <w:rFonts w:cs="Simplified Arabic"/>
                <w:b/>
                <w:bCs/>
                <w:sz w:val="16"/>
                <w:szCs w:val="16"/>
                <w:rtl/>
              </w:rPr>
              <w:t>وضع الاستثمار الدولي (صافي)*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37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</w:rPr>
              <w:t>917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1,096-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</w:rPr>
              <w:t>2,304</w:t>
            </w:r>
          </w:p>
        </w:tc>
        <w:tc>
          <w:tcPr>
            <w:tcW w:w="114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116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</w:rPr>
              <w:t>-691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</w:rPr>
              <w:t>-767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</w:rPr>
              <w:t>667</w:t>
            </w:r>
          </w:p>
        </w:tc>
        <w:tc>
          <w:tcPr>
            <w:tcW w:w="119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540" w:rsidRPr="00507FB0" w:rsidRDefault="00AC4540">
            <w:pPr>
              <w:ind w:right="-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07FB0">
              <w:rPr>
                <w:rFonts w:ascii="Arial" w:hAnsi="Arial"/>
                <w:b/>
                <w:bCs/>
                <w:sz w:val="16"/>
                <w:szCs w:val="16"/>
              </w:rPr>
              <w:t>International Investment Position (net)*</w:t>
            </w:r>
          </w:p>
        </w:tc>
      </w:tr>
      <w:tr w:rsidR="00AC4540" w:rsidRPr="00507FB0" w:rsidTr="00CA055D">
        <w:trPr>
          <w:gridBefore w:val="1"/>
          <w:wBefore w:w="18" w:type="pct"/>
          <w:trHeight w:val="228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540" w:rsidRPr="00A67D0D" w:rsidRDefault="00AC4540">
            <w:pPr>
              <w:bidi/>
              <w:ind w:right="-57"/>
              <w:rPr>
                <w:rFonts w:cs="Simplified Arabic"/>
                <w:b/>
                <w:bCs/>
                <w:sz w:val="16"/>
                <w:szCs w:val="16"/>
              </w:rPr>
            </w:pPr>
            <w:r w:rsidRPr="00A67D0D">
              <w:rPr>
                <w:rFonts w:cs="Simplified Arabic"/>
                <w:b/>
                <w:bCs/>
                <w:sz w:val="16"/>
                <w:szCs w:val="16"/>
                <w:rtl/>
              </w:rPr>
              <w:t>مجموع الأصول الخارجية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37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</w:rPr>
              <w:t>917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</w:rPr>
              <w:t>3,750</w:t>
            </w:r>
          </w:p>
        </w:tc>
        <w:tc>
          <w:tcPr>
            <w:tcW w:w="114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116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488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</w:rPr>
              <w:t>5,262</w:t>
            </w:r>
          </w:p>
        </w:tc>
        <w:tc>
          <w:tcPr>
            <w:tcW w:w="11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540" w:rsidRPr="00507FB0" w:rsidRDefault="00AC4540">
            <w:pPr>
              <w:ind w:right="-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07FB0">
              <w:rPr>
                <w:rFonts w:ascii="Arial" w:hAnsi="Arial"/>
                <w:b/>
                <w:bCs/>
                <w:sz w:val="16"/>
                <w:szCs w:val="16"/>
              </w:rPr>
              <w:t xml:space="preserve">Total External Assets </w:t>
            </w:r>
          </w:p>
        </w:tc>
      </w:tr>
      <w:tr w:rsidR="00AC4540" w:rsidRPr="00507FB0" w:rsidTr="00CA055D">
        <w:trPr>
          <w:gridBefore w:val="1"/>
          <w:wBefore w:w="18" w:type="pct"/>
          <w:trHeight w:val="228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540" w:rsidRPr="00A67D0D" w:rsidRDefault="00AC4540">
            <w:pPr>
              <w:bidi/>
              <w:ind w:right="-57"/>
              <w:rPr>
                <w:rFonts w:cs="Simplified Arabic"/>
                <w:sz w:val="16"/>
                <w:szCs w:val="16"/>
              </w:rPr>
            </w:pPr>
            <w:r w:rsidRPr="00A67D0D">
              <w:rPr>
                <w:rFonts w:cs="Simplified Arabic"/>
                <w:sz w:val="16"/>
                <w:szCs w:val="16"/>
                <w:rtl/>
              </w:rPr>
              <w:t>الاستثمار الأجنبي المباشر في الخارج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37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4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116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</w:rPr>
              <w:t>232</w:t>
            </w:r>
          </w:p>
        </w:tc>
        <w:tc>
          <w:tcPr>
            <w:tcW w:w="11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540" w:rsidRPr="00507FB0" w:rsidRDefault="00AC4540">
            <w:pPr>
              <w:ind w:right="-113"/>
              <w:rPr>
                <w:rFonts w:ascii="Arial" w:hAnsi="Arial"/>
                <w:sz w:val="16"/>
                <w:szCs w:val="16"/>
              </w:rPr>
            </w:pPr>
            <w:r w:rsidRPr="00507FB0">
              <w:rPr>
                <w:rFonts w:ascii="Arial" w:hAnsi="Arial"/>
                <w:sz w:val="16"/>
                <w:szCs w:val="16"/>
              </w:rPr>
              <w:t>Foreign Direct Investment Abroad</w:t>
            </w:r>
          </w:p>
        </w:tc>
      </w:tr>
      <w:tr w:rsidR="00AC4540" w:rsidRPr="00507FB0" w:rsidTr="00CA055D">
        <w:trPr>
          <w:gridBefore w:val="1"/>
          <w:wBefore w:w="18" w:type="pct"/>
          <w:trHeight w:val="228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540" w:rsidRPr="00A67D0D" w:rsidRDefault="00AC4540">
            <w:pPr>
              <w:bidi/>
              <w:ind w:right="-57"/>
              <w:rPr>
                <w:rFonts w:cs="Simplified Arabic"/>
                <w:sz w:val="16"/>
                <w:szCs w:val="16"/>
              </w:rPr>
            </w:pPr>
            <w:r w:rsidRPr="00A67D0D">
              <w:rPr>
                <w:rFonts w:cs="Simplified Arabic"/>
                <w:sz w:val="16"/>
                <w:szCs w:val="16"/>
                <w:rtl/>
              </w:rPr>
              <w:t>استثمارات الحافظة في الخارج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37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650</w:t>
            </w:r>
          </w:p>
        </w:tc>
        <w:tc>
          <w:tcPr>
            <w:tcW w:w="114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116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</w:rPr>
              <w:t>1,030</w:t>
            </w:r>
          </w:p>
        </w:tc>
        <w:tc>
          <w:tcPr>
            <w:tcW w:w="11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540" w:rsidRPr="00507FB0" w:rsidRDefault="00AC4540">
            <w:pPr>
              <w:ind w:right="-113"/>
              <w:rPr>
                <w:rFonts w:ascii="Arial" w:hAnsi="Arial"/>
                <w:sz w:val="16"/>
                <w:szCs w:val="16"/>
              </w:rPr>
            </w:pPr>
            <w:r w:rsidRPr="00507FB0">
              <w:rPr>
                <w:rFonts w:ascii="Arial" w:hAnsi="Arial"/>
                <w:sz w:val="16"/>
                <w:szCs w:val="16"/>
              </w:rPr>
              <w:t>Portfolio Investments Abroad</w:t>
            </w:r>
          </w:p>
        </w:tc>
      </w:tr>
      <w:tr w:rsidR="00AC4540" w:rsidRPr="00507FB0" w:rsidTr="00CA055D">
        <w:trPr>
          <w:gridBefore w:val="1"/>
          <w:wBefore w:w="18" w:type="pct"/>
          <w:trHeight w:val="228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540" w:rsidRPr="00A67D0D" w:rsidRDefault="00AC4540">
            <w:pPr>
              <w:bidi/>
              <w:ind w:right="-57"/>
              <w:rPr>
                <w:rFonts w:cs="Simplified Arabic"/>
                <w:sz w:val="16"/>
                <w:szCs w:val="16"/>
              </w:rPr>
            </w:pPr>
            <w:r w:rsidRPr="00A67D0D">
              <w:rPr>
                <w:rFonts w:cs="Simplified Arabic"/>
                <w:sz w:val="16"/>
                <w:szCs w:val="16"/>
                <w:rtl/>
              </w:rPr>
              <w:t>الاستثمارات الأخرى في الخارج: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37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  <w:rtl/>
              </w:rPr>
              <w:t>178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3,080</w:t>
            </w:r>
          </w:p>
        </w:tc>
        <w:tc>
          <w:tcPr>
            <w:tcW w:w="114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116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</w:rPr>
              <w:t>3,336</w:t>
            </w:r>
          </w:p>
        </w:tc>
        <w:tc>
          <w:tcPr>
            <w:tcW w:w="11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540" w:rsidRPr="00507FB0" w:rsidRDefault="00AC4540">
            <w:pPr>
              <w:ind w:right="-113"/>
              <w:rPr>
                <w:rFonts w:ascii="Arial" w:hAnsi="Arial"/>
                <w:sz w:val="16"/>
                <w:szCs w:val="16"/>
              </w:rPr>
            </w:pPr>
            <w:r w:rsidRPr="00507FB0">
              <w:rPr>
                <w:rFonts w:ascii="Arial" w:hAnsi="Arial"/>
                <w:sz w:val="16"/>
                <w:szCs w:val="16"/>
              </w:rPr>
              <w:t>Other Investments Abroad</w:t>
            </w:r>
          </w:p>
        </w:tc>
      </w:tr>
      <w:tr w:rsidR="00AC4540" w:rsidRPr="00507FB0" w:rsidTr="00CA055D">
        <w:trPr>
          <w:gridBefore w:val="1"/>
          <w:wBefore w:w="18" w:type="pct"/>
          <w:trHeight w:val="228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540" w:rsidRPr="00A67D0D" w:rsidRDefault="00AC4540">
            <w:pPr>
              <w:bidi/>
              <w:ind w:right="-57"/>
              <w:rPr>
                <w:rFonts w:cs="Simplified Arabic"/>
                <w:sz w:val="16"/>
                <w:szCs w:val="16"/>
              </w:rPr>
            </w:pPr>
            <w:r w:rsidRPr="00A67D0D">
              <w:rPr>
                <w:rFonts w:cs="Simplified Arabic"/>
                <w:sz w:val="16"/>
                <w:szCs w:val="16"/>
                <w:rtl/>
              </w:rPr>
              <w:t xml:space="preserve">      منها: عملة وودائع**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37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  <w:rtl/>
              </w:rPr>
              <w:t>178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3,035</w:t>
            </w:r>
          </w:p>
        </w:tc>
        <w:tc>
          <w:tcPr>
            <w:tcW w:w="114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116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  <w:rtl/>
              </w:rPr>
              <w:t>16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  <w:rtl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</w:rPr>
              <w:t>3,234</w:t>
            </w:r>
          </w:p>
        </w:tc>
        <w:tc>
          <w:tcPr>
            <w:tcW w:w="11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540" w:rsidRPr="00507FB0" w:rsidRDefault="00AC4540">
            <w:pPr>
              <w:ind w:right="-113"/>
              <w:rPr>
                <w:rFonts w:ascii="Arial" w:hAnsi="Arial"/>
                <w:sz w:val="16"/>
                <w:szCs w:val="16"/>
              </w:rPr>
            </w:pPr>
            <w:r w:rsidRPr="00507FB0">
              <w:rPr>
                <w:rFonts w:ascii="Arial" w:hAnsi="Arial"/>
                <w:sz w:val="16"/>
                <w:szCs w:val="16"/>
              </w:rPr>
              <w:t xml:space="preserve">     Of which: currency and deposits**</w:t>
            </w:r>
          </w:p>
        </w:tc>
      </w:tr>
      <w:tr w:rsidR="00AC4540" w:rsidRPr="00507FB0" w:rsidTr="00CA055D">
        <w:trPr>
          <w:gridBefore w:val="1"/>
          <w:wBefore w:w="18" w:type="pct"/>
          <w:trHeight w:val="228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540" w:rsidRPr="00A67D0D" w:rsidRDefault="00AC4540">
            <w:pPr>
              <w:bidi/>
              <w:ind w:right="-57"/>
              <w:rPr>
                <w:rFonts w:cs="Simplified Arabic"/>
                <w:sz w:val="16"/>
                <w:szCs w:val="16"/>
              </w:rPr>
            </w:pPr>
            <w:r w:rsidRPr="00A67D0D">
              <w:rPr>
                <w:rFonts w:cs="Simplified Arabic"/>
                <w:sz w:val="16"/>
                <w:szCs w:val="16"/>
                <w:rtl/>
              </w:rPr>
              <w:t>الأصول الاحتياطية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37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  <w:rtl/>
              </w:rPr>
              <w:t>664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114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116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</w:rPr>
              <w:t>664</w:t>
            </w:r>
          </w:p>
        </w:tc>
        <w:tc>
          <w:tcPr>
            <w:tcW w:w="11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540" w:rsidRPr="00507FB0" w:rsidRDefault="00AC4540">
            <w:pPr>
              <w:ind w:right="-113"/>
              <w:rPr>
                <w:rFonts w:ascii="Arial" w:hAnsi="Arial"/>
                <w:sz w:val="16"/>
                <w:szCs w:val="16"/>
              </w:rPr>
            </w:pPr>
            <w:r w:rsidRPr="00507FB0">
              <w:rPr>
                <w:rFonts w:ascii="Arial" w:hAnsi="Arial"/>
                <w:sz w:val="16"/>
                <w:szCs w:val="16"/>
              </w:rPr>
              <w:t xml:space="preserve"> Reserve Assets</w:t>
            </w:r>
          </w:p>
        </w:tc>
      </w:tr>
      <w:tr w:rsidR="00AC4540" w:rsidRPr="00507FB0" w:rsidTr="00CA055D">
        <w:trPr>
          <w:gridBefore w:val="1"/>
          <w:wBefore w:w="18" w:type="pct"/>
          <w:trHeight w:val="228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540" w:rsidRPr="00A67D0D" w:rsidRDefault="00AC4540">
            <w:pPr>
              <w:bidi/>
              <w:ind w:right="-57"/>
              <w:rPr>
                <w:rFonts w:cs="Simplified Arabic"/>
                <w:b/>
                <w:bCs/>
                <w:sz w:val="16"/>
                <w:szCs w:val="16"/>
              </w:rPr>
            </w:pPr>
            <w:r w:rsidRPr="00A67D0D">
              <w:rPr>
                <w:rFonts w:cs="Simplified Arabic"/>
                <w:b/>
                <w:bCs/>
                <w:sz w:val="16"/>
                <w:szCs w:val="16"/>
                <w:rtl/>
              </w:rPr>
              <w:t>مجموع الخصوم الأجنبية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37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1,097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1446</w:t>
            </w:r>
          </w:p>
        </w:tc>
        <w:tc>
          <w:tcPr>
            <w:tcW w:w="114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116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</w:t>
            </w:r>
            <w:r w:rsidRPr="00133BED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33BED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179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873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</w:rPr>
              <w:t>4,595</w:t>
            </w:r>
          </w:p>
        </w:tc>
        <w:tc>
          <w:tcPr>
            <w:tcW w:w="11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540" w:rsidRPr="00507FB0" w:rsidRDefault="00AC4540">
            <w:pPr>
              <w:ind w:right="-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07FB0">
              <w:rPr>
                <w:rFonts w:ascii="Arial" w:hAnsi="Arial"/>
                <w:b/>
                <w:bCs/>
                <w:sz w:val="16"/>
                <w:szCs w:val="16"/>
              </w:rPr>
              <w:t xml:space="preserve">Total Foreign Liabilities </w:t>
            </w:r>
          </w:p>
        </w:tc>
      </w:tr>
      <w:tr w:rsidR="00AC4540" w:rsidRPr="00507FB0" w:rsidTr="00CA055D">
        <w:trPr>
          <w:gridBefore w:val="1"/>
          <w:wBefore w:w="18" w:type="pct"/>
          <w:trHeight w:val="228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540" w:rsidRPr="00A67D0D" w:rsidRDefault="00AC4540">
            <w:pPr>
              <w:bidi/>
              <w:ind w:right="-57"/>
              <w:rPr>
                <w:rFonts w:cs="Simplified Arabic"/>
                <w:sz w:val="16"/>
                <w:szCs w:val="16"/>
              </w:rPr>
            </w:pPr>
            <w:r w:rsidRPr="00A67D0D">
              <w:rPr>
                <w:rFonts w:cs="Simplified Arabic"/>
                <w:sz w:val="16"/>
                <w:szCs w:val="16"/>
                <w:rtl/>
              </w:rPr>
              <w:t xml:space="preserve"> الاستثمار الأجنبي المباشر في فلسطين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37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752</w:t>
            </w:r>
          </w:p>
        </w:tc>
        <w:tc>
          <w:tcPr>
            <w:tcW w:w="114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116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711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873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</w:rPr>
              <w:t>2,336</w:t>
            </w:r>
          </w:p>
        </w:tc>
        <w:tc>
          <w:tcPr>
            <w:tcW w:w="11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540" w:rsidRPr="00507FB0" w:rsidRDefault="00AC4540">
            <w:pPr>
              <w:ind w:right="-113"/>
              <w:rPr>
                <w:rFonts w:ascii="Arial" w:hAnsi="Arial"/>
                <w:sz w:val="16"/>
                <w:szCs w:val="16"/>
              </w:rPr>
            </w:pPr>
            <w:r w:rsidRPr="00507FB0">
              <w:rPr>
                <w:rFonts w:ascii="Arial" w:hAnsi="Arial"/>
                <w:sz w:val="16"/>
                <w:szCs w:val="16"/>
              </w:rPr>
              <w:t>Foreign Direct Investment in Palestine</w:t>
            </w:r>
          </w:p>
        </w:tc>
      </w:tr>
      <w:tr w:rsidR="00AC4540" w:rsidRPr="00507FB0" w:rsidTr="00CA055D">
        <w:trPr>
          <w:gridBefore w:val="1"/>
          <w:wBefore w:w="18" w:type="pct"/>
          <w:trHeight w:val="228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540" w:rsidRPr="00A67D0D" w:rsidRDefault="00AC4540">
            <w:pPr>
              <w:bidi/>
              <w:ind w:right="-57"/>
              <w:rPr>
                <w:rFonts w:cs="Simplified Arabic"/>
                <w:sz w:val="16"/>
                <w:szCs w:val="16"/>
              </w:rPr>
            </w:pPr>
            <w:r w:rsidRPr="00A67D0D">
              <w:rPr>
                <w:rFonts w:cs="Simplified Arabic"/>
                <w:sz w:val="16"/>
                <w:szCs w:val="16"/>
                <w:rtl/>
              </w:rPr>
              <w:t xml:space="preserve"> استثمارات الحافظة الأجنبية في فلسطين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37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114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116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425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</w:rPr>
              <w:t>676</w:t>
            </w:r>
          </w:p>
        </w:tc>
        <w:tc>
          <w:tcPr>
            <w:tcW w:w="11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540" w:rsidRPr="00507FB0" w:rsidRDefault="00AC4540">
            <w:pPr>
              <w:ind w:right="-113"/>
              <w:rPr>
                <w:rFonts w:ascii="Arial" w:hAnsi="Arial"/>
                <w:sz w:val="16"/>
                <w:szCs w:val="16"/>
              </w:rPr>
            </w:pPr>
            <w:r w:rsidRPr="00507FB0">
              <w:rPr>
                <w:rFonts w:ascii="Arial" w:hAnsi="Arial"/>
                <w:sz w:val="16"/>
                <w:szCs w:val="16"/>
              </w:rPr>
              <w:t>Foreign Portfolio Investments in Palestine</w:t>
            </w:r>
          </w:p>
        </w:tc>
      </w:tr>
      <w:tr w:rsidR="00AC4540" w:rsidRPr="00507FB0" w:rsidTr="00CA055D">
        <w:trPr>
          <w:gridBefore w:val="1"/>
          <w:wBefore w:w="18" w:type="pct"/>
          <w:trHeight w:val="228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540" w:rsidRPr="00A67D0D" w:rsidRDefault="00AC4540">
            <w:pPr>
              <w:bidi/>
              <w:ind w:right="-57"/>
              <w:rPr>
                <w:rFonts w:cs="Simplified Arabic"/>
                <w:sz w:val="16"/>
                <w:szCs w:val="16"/>
              </w:rPr>
            </w:pPr>
            <w:r w:rsidRPr="00A67D0D">
              <w:rPr>
                <w:rFonts w:cs="Simplified Arabic"/>
                <w:sz w:val="16"/>
                <w:szCs w:val="16"/>
                <w:rtl/>
              </w:rPr>
              <w:t xml:space="preserve"> الاستثمارات الأخرى الأجنبية في فلسطين: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37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  <w:rtl/>
              </w:rPr>
              <w:t>1,097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114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116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</w:rPr>
              <w:t>1,583</w:t>
            </w:r>
          </w:p>
        </w:tc>
        <w:tc>
          <w:tcPr>
            <w:tcW w:w="11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540" w:rsidRPr="00507FB0" w:rsidRDefault="00AC4540">
            <w:pPr>
              <w:ind w:right="-113"/>
              <w:rPr>
                <w:rFonts w:ascii="Arial" w:hAnsi="Arial"/>
                <w:sz w:val="16"/>
                <w:szCs w:val="16"/>
              </w:rPr>
            </w:pPr>
            <w:r w:rsidRPr="00507FB0">
              <w:rPr>
                <w:rFonts w:ascii="Arial" w:hAnsi="Arial"/>
                <w:sz w:val="16"/>
                <w:szCs w:val="16"/>
              </w:rPr>
              <w:t>Foreign Other Investments in Palestine</w:t>
            </w:r>
          </w:p>
        </w:tc>
      </w:tr>
      <w:tr w:rsidR="00AC4540" w:rsidRPr="00507FB0" w:rsidTr="00CA055D">
        <w:trPr>
          <w:gridBefore w:val="1"/>
          <w:wBefore w:w="18" w:type="pct"/>
          <w:trHeight w:val="228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540" w:rsidRPr="00A67D0D" w:rsidRDefault="00AC4540">
            <w:pPr>
              <w:bidi/>
              <w:ind w:right="-57"/>
              <w:rPr>
                <w:rFonts w:cs="Simplified Arabic"/>
                <w:sz w:val="16"/>
                <w:szCs w:val="16"/>
              </w:rPr>
            </w:pPr>
            <w:r w:rsidRPr="00A67D0D">
              <w:rPr>
                <w:rFonts w:cs="Simplified Arabic"/>
                <w:sz w:val="16"/>
                <w:szCs w:val="16"/>
                <w:rtl/>
              </w:rPr>
              <w:t xml:space="preserve">     منها: قروض من الخارج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37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  <w:rtl/>
              </w:rPr>
              <w:t>1,097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114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116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  <w:rtl/>
              </w:rPr>
              <w:t>43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</w:rPr>
              <w:t>1,140</w:t>
            </w:r>
          </w:p>
        </w:tc>
        <w:tc>
          <w:tcPr>
            <w:tcW w:w="11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540" w:rsidRPr="00507FB0" w:rsidRDefault="00AC4540">
            <w:pPr>
              <w:ind w:right="-113"/>
              <w:rPr>
                <w:rFonts w:ascii="Arial" w:hAnsi="Arial"/>
                <w:sz w:val="16"/>
                <w:szCs w:val="16"/>
              </w:rPr>
            </w:pPr>
            <w:r w:rsidRPr="00507FB0">
              <w:rPr>
                <w:rFonts w:ascii="Arial" w:hAnsi="Arial"/>
                <w:sz w:val="16"/>
                <w:szCs w:val="16"/>
              </w:rPr>
              <w:t xml:space="preserve">     Of which: Loans from abroad</w:t>
            </w:r>
          </w:p>
        </w:tc>
      </w:tr>
      <w:tr w:rsidR="00AC4540" w:rsidRPr="00507FB0" w:rsidTr="00CA055D">
        <w:trPr>
          <w:gridBefore w:val="1"/>
          <w:wBefore w:w="18" w:type="pct"/>
          <w:trHeight w:val="228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540" w:rsidRPr="00A67D0D" w:rsidRDefault="00AC4540">
            <w:pPr>
              <w:bidi/>
              <w:ind w:right="-57"/>
              <w:rPr>
                <w:rFonts w:cs="Simplified Arabic"/>
                <w:sz w:val="16"/>
                <w:szCs w:val="16"/>
              </w:rPr>
            </w:pPr>
            <w:r w:rsidRPr="00A67D0D">
              <w:rPr>
                <w:rFonts w:cs="Simplified Arabic"/>
                <w:sz w:val="16"/>
                <w:szCs w:val="16"/>
                <w:rtl/>
              </w:rPr>
              <w:t xml:space="preserve">     منها: عملة وودائع***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37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  <w:rtl/>
              </w:rPr>
              <w:t>443</w:t>
            </w:r>
          </w:p>
        </w:tc>
        <w:tc>
          <w:tcPr>
            <w:tcW w:w="114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C4540" w:rsidRPr="00133BED" w:rsidRDefault="00AC4540" w:rsidP="00CA055D">
            <w:pPr>
              <w:ind w:right="116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3BED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C4540" w:rsidRPr="00133BED" w:rsidRDefault="00AC4540" w:rsidP="00526BC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3BED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119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540" w:rsidRPr="00507FB0" w:rsidRDefault="00AC4540">
            <w:pPr>
              <w:ind w:right="-113"/>
              <w:rPr>
                <w:rFonts w:ascii="Arial" w:hAnsi="Arial"/>
                <w:sz w:val="16"/>
                <w:szCs w:val="16"/>
              </w:rPr>
            </w:pPr>
            <w:r w:rsidRPr="00507FB0">
              <w:rPr>
                <w:rFonts w:ascii="Arial" w:hAnsi="Arial"/>
                <w:sz w:val="16"/>
                <w:szCs w:val="16"/>
              </w:rPr>
              <w:t xml:space="preserve">    Of which: currency and deposits***</w:t>
            </w:r>
          </w:p>
        </w:tc>
      </w:tr>
      <w:tr w:rsidR="000A4101" w:rsidRPr="00507FB0" w:rsidTr="00133BED">
        <w:trPr>
          <w:gridAfter w:val="1"/>
          <w:wAfter w:w="20" w:type="pct"/>
          <w:trHeight w:val="20"/>
          <w:jc w:val="center"/>
        </w:trPr>
        <w:tc>
          <w:tcPr>
            <w:tcW w:w="2338" w:type="pct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0A4101" w:rsidRPr="00133BED" w:rsidRDefault="000A4101">
            <w:pPr>
              <w:pStyle w:val="ListParagraph"/>
              <w:spacing w:after="60" w:line="0" w:lineRule="atLeast"/>
              <w:ind w:left="0" w:right="-284"/>
              <w:rPr>
                <w:rFonts w:ascii="Simplified Arabic" w:hAnsi="Simplified Arabic" w:cs="Simplified Arabic"/>
                <w:sz w:val="14"/>
                <w:szCs w:val="14"/>
                <w:rtl/>
              </w:rPr>
            </w:pPr>
            <w:proofErr w:type="spellStart"/>
            <w:r w:rsidRPr="00133BED">
              <w:rPr>
                <w:rFonts w:ascii="Simplified Arabic" w:hAnsi="Simplified Arabic" w:cs="Simplified Arabic"/>
                <w:sz w:val="14"/>
                <w:szCs w:val="14"/>
                <w:rtl/>
              </w:rPr>
              <w:t>-</w:t>
            </w:r>
            <w:proofErr w:type="spellEnd"/>
            <w:r w:rsidRPr="00133BED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البيانات في الجدول أعلاه مقربة لأقرب عدد صحيح.</w:t>
            </w:r>
          </w:p>
          <w:p w:rsidR="000A4101" w:rsidRPr="00133BED" w:rsidRDefault="000A4101">
            <w:pPr>
              <w:pStyle w:val="ListParagraph"/>
              <w:spacing w:after="0" w:line="0" w:lineRule="atLeast"/>
              <w:ind w:left="0" w:right="-284"/>
              <w:rPr>
                <w:rFonts w:ascii="Simplified Arabic" w:hAnsi="Simplified Arabic" w:cs="Simplified Arabic"/>
                <w:sz w:val="14"/>
                <w:szCs w:val="14"/>
                <w:rtl/>
              </w:rPr>
            </w:pPr>
            <w:r w:rsidRPr="00133BED">
              <w:rPr>
                <w:rFonts w:ascii="Simplified Arabic" w:hAnsi="Simplified Arabic" w:cs="Simplified Arabic"/>
                <w:sz w:val="14"/>
                <w:szCs w:val="14"/>
              </w:rPr>
              <w:t>*</w:t>
            </w:r>
            <w:r w:rsidRPr="00133BED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وضع الاستثمار الدولي (صافي</w:t>
            </w:r>
            <w:proofErr w:type="spellStart"/>
            <w:r w:rsidRPr="00133BED">
              <w:rPr>
                <w:rFonts w:ascii="Simplified Arabic" w:hAnsi="Simplified Arabic" w:cs="Simplified Arabic"/>
                <w:sz w:val="14"/>
                <w:szCs w:val="14"/>
                <w:rtl/>
              </w:rPr>
              <w:t>):</w:t>
            </w:r>
            <w:proofErr w:type="spellEnd"/>
            <w:r w:rsidRPr="00133BED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تساوي مجموع الأصول الخارجية مطروح منها مجموع الخصوم الأجنبية.</w:t>
            </w:r>
          </w:p>
          <w:p w:rsidR="000A4101" w:rsidRPr="00133BED" w:rsidRDefault="000A4101">
            <w:pPr>
              <w:pStyle w:val="ListParagraph"/>
              <w:spacing w:after="0" w:line="0" w:lineRule="atLeast"/>
              <w:ind w:left="0" w:right="-284"/>
              <w:rPr>
                <w:rFonts w:ascii="Simplified Arabic" w:hAnsi="Simplified Arabic" w:cs="Simplified Arabic"/>
                <w:sz w:val="14"/>
                <w:szCs w:val="14"/>
                <w:rtl/>
              </w:rPr>
            </w:pPr>
            <w:r w:rsidRPr="00133BED">
              <w:rPr>
                <w:rFonts w:ascii="Simplified Arabic" w:hAnsi="Simplified Arabic" w:cs="Simplified Arabic"/>
                <w:sz w:val="14"/>
                <w:szCs w:val="14"/>
              </w:rPr>
              <w:t>**</w:t>
            </w:r>
            <w:r w:rsidRPr="00133BED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عملة </w:t>
            </w:r>
            <w:proofErr w:type="spellStart"/>
            <w:r w:rsidRPr="00133BED">
              <w:rPr>
                <w:rFonts w:ascii="Simplified Arabic" w:hAnsi="Simplified Arabic" w:cs="Simplified Arabic"/>
                <w:sz w:val="14"/>
                <w:szCs w:val="14"/>
                <w:rtl/>
                <w:lang w:val="fr-FR"/>
              </w:rPr>
              <w:t>و</w:t>
            </w:r>
            <w:r w:rsidRPr="00133BED">
              <w:rPr>
                <w:rFonts w:ascii="Simplified Arabic" w:hAnsi="Simplified Arabic" w:cs="Simplified Arabic"/>
                <w:sz w:val="14"/>
                <w:szCs w:val="14"/>
                <w:rtl/>
              </w:rPr>
              <w:t>ودائع:</w:t>
            </w:r>
            <w:proofErr w:type="spellEnd"/>
            <w:r w:rsidRPr="00133BED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الإيداعات المحلية في البنوك </w:t>
            </w:r>
            <w:proofErr w:type="spellStart"/>
            <w:r w:rsidRPr="00133BED">
              <w:rPr>
                <w:rFonts w:ascii="Simplified Arabic" w:hAnsi="Simplified Arabic" w:cs="Simplified Arabic"/>
                <w:sz w:val="14"/>
                <w:szCs w:val="14"/>
                <w:rtl/>
              </w:rPr>
              <w:t>الخارجية،</w:t>
            </w:r>
            <w:proofErr w:type="spellEnd"/>
            <w:r w:rsidRPr="00133BED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إضافة إلى النقد الأجنبي الموجود في الاقتصاد الفلسطيني.</w:t>
            </w:r>
          </w:p>
          <w:p w:rsidR="00DD0BAD" w:rsidRDefault="000A4101">
            <w:pPr>
              <w:bidi/>
              <w:ind w:right="-113"/>
              <w:rPr>
                <w:rFonts w:ascii="Arial" w:hAnsi="Arial"/>
                <w:sz w:val="14"/>
                <w:szCs w:val="14"/>
                <w:rtl/>
              </w:rPr>
            </w:pPr>
            <w:r w:rsidRPr="00133BED">
              <w:rPr>
                <w:rFonts w:ascii="Simplified Arabic" w:hAnsi="Simplified Arabic" w:cs="Simplified Arabic"/>
                <w:sz w:val="14"/>
                <w:szCs w:val="14"/>
              </w:rPr>
              <w:t>***</w:t>
            </w:r>
            <w:r w:rsidRPr="00133BED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عملة </w:t>
            </w:r>
            <w:r w:rsidRPr="00133BED">
              <w:rPr>
                <w:rFonts w:ascii="Simplified Arabic" w:hAnsi="Simplified Arabic" w:cs="Simplified Arabic"/>
                <w:sz w:val="14"/>
                <w:szCs w:val="14"/>
                <w:rtl/>
                <w:lang w:val="fr-FR"/>
              </w:rPr>
              <w:t>و</w:t>
            </w:r>
            <w:r w:rsidRPr="00133BED">
              <w:rPr>
                <w:rFonts w:ascii="Simplified Arabic" w:hAnsi="Simplified Arabic" w:cs="Simplified Arabic"/>
                <w:sz w:val="14"/>
                <w:szCs w:val="14"/>
                <w:rtl/>
              </w:rPr>
              <w:t>ودائع: ودائع غير المقيمين المودعة في البنوك المحلية.</w:t>
            </w:r>
          </w:p>
          <w:p w:rsidR="000A4101" w:rsidRPr="00DD0BAD" w:rsidRDefault="000A4101" w:rsidP="00DD0BAD">
            <w:pPr>
              <w:bidi/>
              <w:jc w:val="center"/>
              <w:rPr>
                <w:rFonts w:ascii="Arial" w:hAnsi="Arial"/>
                <w:sz w:val="14"/>
                <w:szCs w:val="14"/>
                <w:rtl/>
              </w:rPr>
            </w:pPr>
          </w:p>
        </w:tc>
        <w:tc>
          <w:tcPr>
            <w:tcW w:w="2642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0A4101" w:rsidRPr="00133BED" w:rsidRDefault="000A4101" w:rsidP="000A4101">
            <w:pPr>
              <w:numPr>
                <w:ilvl w:val="0"/>
                <w:numId w:val="4"/>
              </w:numPr>
              <w:overflowPunct/>
              <w:autoSpaceDE/>
              <w:adjustRightInd/>
              <w:spacing w:line="0" w:lineRule="atLeast"/>
              <w:ind w:left="177" w:right="142" w:hanging="142"/>
              <w:textAlignment w:val="auto"/>
              <w:rPr>
                <w:rFonts w:ascii="Arial" w:hAnsi="Arial"/>
                <w:sz w:val="14"/>
                <w:szCs w:val="14"/>
              </w:rPr>
            </w:pPr>
            <w:r w:rsidRPr="00133BED">
              <w:rPr>
                <w:rFonts w:ascii="Arial" w:hAnsi="Arial"/>
                <w:sz w:val="14"/>
                <w:szCs w:val="14"/>
              </w:rPr>
              <w:t>The Data in the Table Above are Closed to the Nearest Integer.</w:t>
            </w:r>
          </w:p>
          <w:p w:rsidR="000A4101" w:rsidRPr="00133BED" w:rsidRDefault="000A4101">
            <w:pPr>
              <w:spacing w:line="0" w:lineRule="atLeast"/>
              <w:ind w:left="177" w:right="142" w:hanging="177"/>
              <w:rPr>
                <w:rFonts w:ascii="Arial" w:hAnsi="Arial"/>
                <w:sz w:val="14"/>
                <w:szCs w:val="14"/>
              </w:rPr>
            </w:pPr>
            <w:r w:rsidRPr="00133BED">
              <w:rPr>
                <w:rFonts w:ascii="Arial" w:hAnsi="Arial"/>
                <w:sz w:val="14"/>
                <w:szCs w:val="14"/>
              </w:rPr>
              <w:t>* International Investment Position (net): Equals Total External Assets Minus total Foreign Liabilities.</w:t>
            </w:r>
          </w:p>
          <w:p w:rsidR="000A4101" w:rsidRPr="00133BED" w:rsidRDefault="000A4101">
            <w:pPr>
              <w:spacing w:line="0" w:lineRule="atLeast"/>
              <w:ind w:left="177" w:right="142" w:hanging="142"/>
              <w:rPr>
                <w:rFonts w:ascii="Arial" w:hAnsi="Arial"/>
                <w:sz w:val="14"/>
                <w:szCs w:val="14"/>
              </w:rPr>
            </w:pPr>
            <w:r w:rsidRPr="00133BED">
              <w:rPr>
                <w:rFonts w:ascii="Arial" w:hAnsi="Arial"/>
                <w:sz w:val="14"/>
                <w:szCs w:val="14"/>
              </w:rPr>
              <w:t>** Currency and deposits: Including Residents Deposits in Banks Abroad, In addition to Foreign Currency Cash in Palestinian Economy.</w:t>
            </w:r>
          </w:p>
          <w:p w:rsidR="000A4101" w:rsidRPr="00133BED" w:rsidRDefault="000A4101">
            <w:pPr>
              <w:spacing w:line="0" w:lineRule="atLeast"/>
              <w:ind w:right="142" w:firstLine="27"/>
              <w:rPr>
                <w:rFonts w:ascii="Arial" w:hAnsi="Arial"/>
                <w:sz w:val="14"/>
                <w:szCs w:val="14"/>
              </w:rPr>
            </w:pPr>
            <w:r w:rsidRPr="00133BED">
              <w:rPr>
                <w:rFonts w:ascii="Arial" w:hAnsi="Arial"/>
                <w:sz w:val="14"/>
                <w:szCs w:val="14"/>
              </w:rPr>
              <w:t>*** Currency And deposits: Include the Deposits of Non-residents Deposited in Local Banks.</w:t>
            </w:r>
          </w:p>
        </w:tc>
      </w:tr>
    </w:tbl>
    <w:p w:rsidR="00DE2B9C" w:rsidRDefault="00DE2B9C" w:rsidP="000A4101">
      <w:pPr>
        <w:sectPr w:rsidR="00DE2B9C" w:rsidSect="00AF4191">
          <w:headerReference w:type="default" r:id="rId14"/>
          <w:footerReference w:type="default" r:id="rId15"/>
          <w:footnotePr>
            <w:numStart w:val="2"/>
          </w:footnotePr>
          <w:endnotePr>
            <w:numFmt w:val="lowerLetter"/>
          </w:endnotePr>
          <w:pgSz w:w="13608" w:h="9639" w:orient="landscape" w:code="9"/>
          <w:pgMar w:top="1134" w:right="1276" w:bottom="1134" w:left="1134" w:header="709" w:footer="709" w:gutter="0"/>
          <w:pgNumType w:start="235"/>
          <w:cols w:space="720"/>
          <w:bidi/>
          <w:rtlGutter/>
          <w:docGrid w:linePitch="272"/>
        </w:sectPr>
      </w:pPr>
    </w:p>
    <w:p w:rsidR="00F145E5" w:rsidRPr="00507FB0" w:rsidRDefault="00F145E5" w:rsidP="000A4101">
      <w:pPr>
        <w:rPr>
          <w:rtl/>
        </w:rPr>
      </w:pPr>
    </w:p>
    <w:sectPr w:rsidR="00F145E5" w:rsidRPr="00507FB0" w:rsidSect="00C4281A">
      <w:headerReference w:type="default" r:id="rId16"/>
      <w:footerReference w:type="default" r:id="rId17"/>
      <w:footnotePr>
        <w:numStart w:val="2"/>
      </w:footnotePr>
      <w:endnotePr>
        <w:numFmt w:val="lowerLetter"/>
      </w:endnotePr>
      <w:type w:val="oddPage"/>
      <w:pgSz w:w="9639" w:h="13608" w:code="9"/>
      <w:pgMar w:top="1276" w:right="1134" w:bottom="1134" w:left="1134" w:header="709" w:footer="709" w:gutter="0"/>
      <w:pgNumType w:start="236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81A" w:rsidRDefault="00C4281A" w:rsidP="00D67D38">
      <w:r>
        <w:separator/>
      </w:r>
    </w:p>
  </w:endnote>
  <w:endnote w:type="continuationSeparator" w:id="0">
    <w:p w:rsidR="00C4281A" w:rsidRDefault="00C4281A" w:rsidP="00D67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87E" w:rsidRDefault="0036387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</w:rPr>
      <w:id w:val="11439212"/>
      <w:docPartObj>
        <w:docPartGallery w:val="Page Numbers (Bottom of Page)"/>
        <w:docPartUnique/>
      </w:docPartObj>
    </w:sdtPr>
    <w:sdtContent>
      <w:p w:rsidR="00C4281A" w:rsidRPr="00AF4191" w:rsidRDefault="00C4281A" w:rsidP="00AF4191">
        <w:pPr>
          <w:pStyle w:val="Footer"/>
          <w:rPr>
            <w:sz w:val="16"/>
            <w:szCs w:val="16"/>
          </w:rPr>
        </w:pPr>
        <w:r>
          <w:rPr>
            <w:rFonts w:hint="cs"/>
            <w:rtl/>
          </w:rPr>
          <w:t xml:space="preserve">                                          </w:t>
        </w:r>
        <w:r>
          <w:rPr>
            <w:rFonts w:ascii="Simplified Arabic" w:hAnsi="Simplified Arabic" w:cs="Simplified Arabic" w:hint="cs"/>
            <w:sz w:val="16"/>
            <w:szCs w:val="16"/>
            <w:rtl/>
          </w:rPr>
          <w:t>وضع الاستثمار الدولي</w:t>
        </w:r>
        <w:r w:rsidRPr="00AF4191">
          <w:rPr>
            <w:sz w:val="16"/>
            <w:szCs w:val="16"/>
          </w:rPr>
          <w:t xml:space="preserve"> </w:t>
        </w:r>
        <w:r w:rsidR="005B5D61" w:rsidRPr="00607D02">
          <w:rPr>
            <w:rFonts w:ascii="Simplified Arabic" w:hAnsi="Simplified Arabic" w:cs="Simplified Arabic"/>
            <w:sz w:val="16"/>
            <w:szCs w:val="16"/>
          </w:rPr>
          <w:fldChar w:fldCharType="begin"/>
        </w:r>
        <w:r w:rsidRPr="00607D02">
          <w:rPr>
            <w:rFonts w:ascii="Simplified Arabic" w:hAnsi="Simplified Arabic" w:cs="Simplified Arabic"/>
            <w:sz w:val="16"/>
            <w:szCs w:val="16"/>
          </w:rPr>
          <w:instrText xml:space="preserve"> PAGE   \* MERGEFORMAT </w:instrText>
        </w:r>
        <w:r w:rsidR="005B5D61" w:rsidRPr="00607D02">
          <w:rPr>
            <w:rFonts w:ascii="Simplified Arabic" w:hAnsi="Simplified Arabic" w:cs="Simplified Arabic"/>
            <w:sz w:val="16"/>
            <w:szCs w:val="16"/>
          </w:rPr>
          <w:fldChar w:fldCharType="separate"/>
        </w:r>
        <w:r w:rsidR="00607D02">
          <w:rPr>
            <w:rFonts w:ascii="Simplified Arabic" w:hAnsi="Simplified Arabic" w:cs="Simplified Arabic"/>
            <w:sz w:val="16"/>
            <w:szCs w:val="16"/>
          </w:rPr>
          <w:t>234</w:t>
        </w:r>
        <w:r w:rsidR="005B5D61" w:rsidRPr="00607D02">
          <w:rPr>
            <w:rFonts w:ascii="Simplified Arabic" w:hAnsi="Simplified Arabic" w:cs="Simplified Arabic"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87E" w:rsidRDefault="0036387E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73195"/>
      <w:docPartObj>
        <w:docPartGallery w:val="Page Numbers (Bottom of Page)"/>
        <w:docPartUnique/>
      </w:docPartObj>
    </w:sdtPr>
    <w:sdtContent>
      <w:p w:rsidR="00C4281A" w:rsidRDefault="00C4281A" w:rsidP="002E3FC5">
        <w:pPr>
          <w:pStyle w:val="Footer"/>
        </w:pPr>
        <w:r>
          <w:rPr>
            <w:rFonts w:ascii="Simplified Arabic" w:hAnsi="Simplified Arabic" w:cs="Simplified Arabic" w:hint="cs"/>
            <w:sz w:val="16"/>
            <w:szCs w:val="16"/>
            <w:rtl/>
          </w:rPr>
          <w:t xml:space="preserve"> وضع الاستثمار الدولي</w:t>
        </w:r>
        <w:r>
          <w:t xml:space="preserve">                                                                                            </w:t>
        </w:r>
        <w:r w:rsidR="005B5D61" w:rsidRPr="00607D02">
          <w:rPr>
            <w:rFonts w:ascii="Simplified Arabic" w:hAnsi="Simplified Arabic" w:cs="Simplified Arabic"/>
            <w:sz w:val="16"/>
            <w:szCs w:val="16"/>
          </w:rPr>
          <w:fldChar w:fldCharType="begin"/>
        </w:r>
        <w:r w:rsidRPr="00607D02">
          <w:rPr>
            <w:rFonts w:ascii="Simplified Arabic" w:hAnsi="Simplified Arabic" w:cs="Simplified Arabic"/>
            <w:sz w:val="16"/>
            <w:szCs w:val="16"/>
          </w:rPr>
          <w:instrText xml:space="preserve"> PAGE   \* MERGEFORMAT </w:instrText>
        </w:r>
        <w:r w:rsidR="005B5D61" w:rsidRPr="00607D02">
          <w:rPr>
            <w:rFonts w:ascii="Simplified Arabic" w:hAnsi="Simplified Arabic" w:cs="Simplified Arabic"/>
            <w:sz w:val="16"/>
            <w:szCs w:val="16"/>
          </w:rPr>
          <w:fldChar w:fldCharType="separate"/>
        </w:r>
        <w:r w:rsidR="00607D02">
          <w:rPr>
            <w:rFonts w:ascii="Simplified Arabic" w:hAnsi="Simplified Arabic" w:cs="Simplified Arabic"/>
            <w:sz w:val="16"/>
            <w:szCs w:val="16"/>
          </w:rPr>
          <w:t>235</w:t>
        </w:r>
        <w:r w:rsidR="005B5D61" w:rsidRPr="00607D02">
          <w:rPr>
            <w:rFonts w:ascii="Simplified Arabic" w:hAnsi="Simplified Arabic" w:cs="Simplified Arabic"/>
            <w:sz w:val="16"/>
            <w:szCs w:val="16"/>
          </w:rPr>
          <w:fldChar w:fldCharType="end"/>
        </w:r>
        <w:r>
          <w:t xml:space="preserve">                                                        </w:t>
        </w:r>
      </w:p>
    </w:sdtContent>
  </w:sdt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</w:rPr>
      <w:id w:val="12073196"/>
      <w:docPartObj>
        <w:docPartGallery w:val="Page Numbers (Bottom of Page)"/>
        <w:docPartUnique/>
      </w:docPartObj>
    </w:sdtPr>
    <w:sdtContent>
      <w:p w:rsidR="00C4281A" w:rsidRPr="00C4281A" w:rsidRDefault="00C4281A" w:rsidP="00CA055D">
        <w:pPr>
          <w:pStyle w:val="Footer"/>
          <w:rPr>
            <w:sz w:val="16"/>
            <w:szCs w:val="16"/>
          </w:rPr>
        </w:pPr>
        <w:r>
          <w:rPr>
            <w:rFonts w:hint="cs"/>
            <w:rtl/>
          </w:rPr>
          <w:t xml:space="preserve">                                          </w:t>
        </w:r>
        <w:r>
          <w:rPr>
            <w:rFonts w:ascii="Simplified Arabic" w:hAnsi="Simplified Arabic" w:cs="Simplified Arabic" w:hint="cs"/>
            <w:sz w:val="16"/>
            <w:szCs w:val="16"/>
            <w:rtl/>
          </w:rPr>
          <w:t>وضع الاستثمار الدولي</w:t>
        </w:r>
        <w:r w:rsidRPr="00AF4191">
          <w:rPr>
            <w:sz w:val="16"/>
            <w:szCs w:val="16"/>
          </w:rPr>
          <w:t xml:space="preserve"> </w:t>
        </w:r>
        <w:r w:rsidR="00CA055D" w:rsidRPr="00607D02">
          <w:rPr>
            <w:rFonts w:ascii="Simplified Arabic" w:hAnsi="Simplified Arabic" w:cs="Simplified Arabic"/>
            <w:sz w:val="16"/>
            <w:szCs w:val="16"/>
          </w:rPr>
          <w:t>236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81A" w:rsidRDefault="00C4281A" w:rsidP="00D67D38">
      <w:r>
        <w:separator/>
      </w:r>
    </w:p>
  </w:footnote>
  <w:footnote w:type="continuationSeparator" w:id="0">
    <w:p w:rsidR="00C4281A" w:rsidRDefault="00C4281A" w:rsidP="00D67D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87E" w:rsidRDefault="0036387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81A" w:rsidRPr="00841FD9" w:rsidRDefault="00C4281A" w:rsidP="00841FD9">
    <w:pPr>
      <w:pStyle w:val="Header"/>
      <w:tabs>
        <w:tab w:val="right" w:pos="6803"/>
      </w:tabs>
      <w:bidi/>
      <w:rPr>
        <w:rFonts w:ascii="Simplified Arabic" w:hAnsi="Simplified Arabic" w:cs="Simplified Arabic"/>
        <w:szCs w:val="16"/>
      </w:rPr>
    </w:pPr>
    <w:r w:rsidRPr="00841FD9">
      <w:rPr>
        <w:rFonts w:cs="Times New Roman"/>
        <w:noProof w:val="0"/>
        <w:sz w:val="16"/>
        <w:szCs w:val="16"/>
      </w:rPr>
      <w:t>:PCBS</w:t>
    </w:r>
    <w:r w:rsidRPr="00841FD9">
      <w:rPr>
        <w:rFonts w:ascii="Simplified Arabic" w:hAnsi="Simplified Arabic" w:cs="Simplified Arabic"/>
        <w:szCs w:val="16"/>
        <w:rtl/>
      </w:rPr>
      <w:t xml:space="preserve"> كتاب فلسطين الإحصائي السنوي 2013                                                                    الفلســطينيون في فلسطين</w:t>
    </w:r>
  </w:p>
  <w:p w:rsidR="00C4281A" w:rsidRDefault="00C4281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87E" w:rsidRDefault="0036387E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81A" w:rsidRPr="000E79B2" w:rsidRDefault="00C4281A" w:rsidP="00DE2B9C">
    <w:pPr>
      <w:pStyle w:val="Header"/>
      <w:bidi/>
      <w:rPr>
        <w:rFonts w:ascii="Simplified Arabic" w:hAnsi="Simplified Arabic" w:cs="Simplified Arabic"/>
        <w:sz w:val="16"/>
        <w:szCs w:val="16"/>
      </w:rPr>
    </w:pPr>
    <w:r w:rsidRPr="000E79B2">
      <w:rPr>
        <w:rFonts w:cs="Times New Roman"/>
        <w:noProof w:val="0"/>
        <w:sz w:val="16"/>
        <w:szCs w:val="16"/>
      </w:rPr>
      <w:t>:PCBS</w:t>
    </w:r>
    <w:r w:rsidRPr="000E79B2">
      <w:rPr>
        <w:rFonts w:ascii="Simplified Arabic" w:hAnsi="Simplified Arabic" w:cs="Simplified Arabic"/>
        <w:sz w:val="16"/>
        <w:szCs w:val="16"/>
        <w:rtl/>
      </w:rPr>
      <w:t xml:space="preserve"> كتاب فلسطين الإحصائي السنوي 2013                                                 </w:t>
    </w:r>
    <w:r w:rsidR="0036387E">
      <w:rPr>
        <w:rFonts w:ascii="Simplified Arabic" w:hAnsi="Simplified Arabic" w:cs="Simplified Arabic" w:hint="cs"/>
        <w:sz w:val="16"/>
        <w:szCs w:val="16"/>
        <w:rtl/>
      </w:rPr>
      <w:t xml:space="preserve">                                                                            </w:t>
    </w:r>
    <w:r w:rsidRPr="000E79B2">
      <w:rPr>
        <w:rFonts w:ascii="Simplified Arabic" w:hAnsi="Simplified Arabic" w:cs="Simplified Arabic"/>
        <w:sz w:val="16"/>
        <w:szCs w:val="16"/>
        <w:rtl/>
      </w:rPr>
      <w:t xml:space="preserve">                   الفلســطينيون في 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81A" w:rsidRPr="000E79B2" w:rsidRDefault="00C4281A" w:rsidP="00DE2B9C">
    <w:pPr>
      <w:pStyle w:val="Header"/>
      <w:bidi/>
      <w:rPr>
        <w:rFonts w:ascii="Simplified Arabic" w:hAnsi="Simplified Arabic" w:cs="Simplified Arabic"/>
        <w:sz w:val="16"/>
        <w:szCs w:val="16"/>
      </w:rPr>
    </w:pPr>
    <w:r w:rsidRPr="000E79B2">
      <w:rPr>
        <w:rFonts w:cs="Times New Roman"/>
        <w:noProof w:val="0"/>
        <w:sz w:val="16"/>
        <w:szCs w:val="16"/>
      </w:rPr>
      <w:t>:PCBS</w:t>
    </w:r>
    <w:r w:rsidRPr="000E79B2">
      <w:rPr>
        <w:rFonts w:ascii="Simplified Arabic" w:hAnsi="Simplified Arabic" w:cs="Simplified Arabic"/>
        <w:sz w:val="16"/>
        <w:szCs w:val="16"/>
        <w:rtl/>
      </w:rPr>
      <w:t xml:space="preserve"> كتاب فلسطين الإحصائي السنوي 2013                                                                    الفلســطينيون في 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993B7E"/>
    <w:multiLevelType w:val="hybridMultilevel"/>
    <w:tmpl w:val="18C49B5E"/>
    <w:lvl w:ilvl="0" w:tplc="241E1FBE">
      <w:start w:val="79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496FB1"/>
    <w:multiLevelType w:val="hybridMultilevel"/>
    <w:tmpl w:val="3A729C54"/>
    <w:lvl w:ilvl="0" w:tplc="040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">
    <w:nsid w:val="7B07162D"/>
    <w:multiLevelType w:val="hybridMultilevel"/>
    <w:tmpl w:val="7A26965E"/>
    <w:lvl w:ilvl="0" w:tplc="04090001">
      <w:start w:val="1"/>
      <w:numFmt w:val="bullet"/>
      <w:lvlText w:val=""/>
      <w:lvlJc w:val="left"/>
      <w:pPr>
        <w:ind w:left="13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8433" fillcolor="silver" strokecolor="silver">
      <v:fill color="silver" focus="50%" type="gradient"/>
      <v:stroke color="silver" weight="2.25pt"/>
    </o:shapedefaults>
  </w:hdrShapeDefaults>
  <w:footnotePr>
    <w:numStart w:val="2"/>
    <w:footnote w:id="-1"/>
    <w:footnote w:id="0"/>
  </w:footnotePr>
  <w:endnotePr>
    <w:numFmt w:val="lowerLetter"/>
    <w:endnote w:id="-1"/>
    <w:endnote w:id="0"/>
  </w:endnotePr>
  <w:compat/>
  <w:rsids>
    <w:rsidRoot w:val="00733CA7"/>
    <w:rsid w:val="00001FA4"/>
    <w:rsid w:val="0002518F"/>
    <w:rsid w:val="00044428"/>
    <w:rsid w:val="00047067"/>
    <w:rsid w:val="000715C6"/>
    <w:rsid w:val="00086784"/>
    <w:rsid w:val="00092A52"/>
    <w:rsid w:val="000A4101"/>
    <w:rsid w:val="000B0BBA"/>
    <w:rsid w:val="000D03D8"/>
    <w:rsid w:val="000D51C5"/>
    <w:rsid w:val="000D76E1"/>
    <w:rsid w:val="000E38C9"/>
    <w:rsid w:val="000E79B2"/>
    <w:rsid w:val="001037F4"/>
    <w:rsid w:val="00117099"/>
    <w:rsid w:val="0012503C"/>
    <w:rsid w:val="00133BED"/>
    <w:rsid w:val="0014097B"/>
    <w:rsid w:val="001477E6"/>
    <w:rsid w:val="00173F93"/>
    <w:rsid w:val="00175EDB"/>
    <w:rsid w:val="001A3A9E"/>
    <w:rsid w:val="001B2587"/>
    <w:rsid w:val="001C0B72"/>
    <w:rsid w:val="001C6752"/>
    <w:rsid w:val="001D3273"/>
    <w:rsid w:val="001D37CB"/>
    <w:rsid w:val="001D3FEC"/>
    <w:rsid w:val="001E237D"/>
    <w:rsid w:val="001E7155"/>
    <w:rsid w:val="001F1903"/>
    <w:rsid w:val="00217B06"/>
    <w:rsid w:val="00220412"/>
    <w:rsid w:val="00227A6C"/>
    <w:rsid w:val="00241164"/>
    <w:rsid w:val="002550C8"/>
    <w:rsid w:val="00263069"/>
    <w:rsid w:val="002634DA"/>
    <w:rsid w:val="002679DF"/>
    <w:rsid w:val="00272577"/>
    <w:rsid w:val="002752E3"/>
    <w:rsid w:val="00290C89"/>
    <w:rsid w:val="002942FF"/>
    <w:rsid w:val="00294562"/>
    <w:rsid w:val="002A08F7"/>
    <w:rsid w:val="002A561B"/>
    <w:rsid w:val="002B133D"/>
    <w:rsid w:val="002C393E"/>
    <w:rsid w:val="002C45CB"/>
    <w:rsid w:val="002E3FC5"/>
    <w:rsid w:val="002F3A0E"/>
    <w:rsid w:val="003360DA"/>
    <w:rsid w:val="00337B74"/>
    <w:rsid w:val="00340E3E"/>
    <w:rsid w:val="00354E3C"/>
    <w:rsid w:val="0036055A"/>
    <w:rsid w:val="0036387E"/>
    <w:rsid w:val="00377470"/>
    <w:rsid w:val="003833F9"/>
    <w:rsid w:val="00385D22"/>
    <w:rsid w:val="00397762"/>
    <w:rsid w:val="003A22B2"/>
    <w:rsid w:val="003A5D27"/>
    <w:rsid w:val="003A767C"/>
    <w:rsid w:val="003B2C23"/>
    <w:rsid w:val="003B40DA"/>
    <w:rsid w:val="003D135D"/>
    <w:rsid w:val="003F7E6E"/>
    <w:rsid w:val="00400786"/>
    <w:rsid w:val="00405157"/>
    <w:rsid w:val="004104A9"/>
    <w:rsid w:val="004241EA"/>
    <w:rsid w:val="00424C71"/>
    <w:rsid w:val="004473F8"/>
    <w:rsid w:val="00470B66"/>
    <w:rsid w:val="00473BDF"/>
    <w:rsid w:val="004B7F50"/>
    <w:rsid w:val="004D1DAD"/>
    <w:rsid w:val="004E3DAF"/>
    <w:rsid w:val="004F4071"/>
    <w:rsid w:val="00507FB0"/>
    <w:rsid w:val="0051082D"/>
    <w:rsid w:val="005127C1"/>
    <w:rsid w:val="00513789"/>
    <w:rsid w:val="00526BC1"/>
    <w:rsid w:val="00537B25"/>
    <w:rsid w:val="00557A84"/>
    <w:rsid w:val="005614F1"/>
    <w:rsid w:val="005733EC"/>
    <w:rsid w:val="005B5D61"/>
    <w:rsid w:val="005B658F"/>
    <w:rsid w:val="005C184C"/>
    <w:rsid w:val="005C1EEA"/>
    <w:rsid w:val="005C571B"/>
    <w:rsid w:val="005C6F78"/>
    <w:rsid w:val="005F4505"/>
    <w:rsid w:val="00607D02"/>
    <w:rsid w:val="006174E5"/>
    <w:rsid w:val="00637ACD"/>
    <w:rsid w:val="00640EA2"/>
    <w:rsid w:val="00641CE7"/>
    <w:rsid w:val="00642FF5"/>
    <w:rsid w:val="006725A0"/>
    <w:rsid w:val="00672EF1"/>
    <w:rsid w:val="00683DB4"/>
    <w:rsid w:val="00687945"/>
    <w:rsid w:val="00693562"/>
    <w:rsid w:val="00694EE8"/>
    <w:rsid w:val="006A5AF0"/>
    <w:rsid w:val="006B5A3D"/>
    <w:rsid w:val="006D0B16"/>
    <w:rsid w:val="006D11C7"/>
    <w:rsid w:val="006D64F4"/>
    <w:rsid w:val="006E1137"/>
    <w:rsid w:val="006E5C92"/>
    <w:rsid w:val="006E7B8B"/>
    <w:rsid w:val="006F6046"/>
    <w:rsid w:val="00706174"/>
    <w:rsid w:val="00733CA7"/>
    <w:rsid w:val="00733E40"/>
    <w:rsid w:val="0073459F"/>
    <w:rsid w:val="0079106C"/>
    <w:rsid w:val="007A7D2D"/>
    <w:rsid w:val="007B1484"/>
    <w:rsid w:val="007D24A2"/>
    <w:rsid w:val="007E3489"/>
    <w:rsid w:val="007E4E32"/>
    <w:rsid w:val="008221C5"/>
    <w:rsid w:val="008269FB"/>
    <w:rsid w:val="00833837"/>
    <w:rsid w:val="00841FD9"/>
    <w:rsid w:val="00842A6A"/>
    <w:rsid w:val="0085788D"/>
    <w:rsid w:val="00867C2B"/>
    <w:rsid w:val="00873181"/>
    <w:rsid w:val="00880F3A"/>
    <w:rsid w:val="00882E1F"/>
    <w:rsid w:val="0089454A"/>
    <w:rsid w:val="008978EC"/>
    <w:rsid w:val="008A33F6"/>
    <w:rsid w:val="008A6BE9"/>
    <w:rsid w:val="008B0B4E"/>
    <w:rsid w:val="008B15FA"/>
    <w:rsid w:val="008B18CD"/>
    <w:rsid w:val="008B3166"/>
    <w:rsid w:val="008B4075"/>
    <w:rsid w:val="008D3DF9"/>
    <w:rsid w:val="008D48A8"/>
    <w:rsid w:val="008E7410"/>
    <w:rsid w:val="008F1510"/>
    <w:rsid w:val="008F326F"/>
    <w:rsid w:val="00963A3B"/>
    <w:rsid w:val="009666E9"/>
    <w:rsid w:val="009700EF"/>
    <w:rsid w:val="00991565"/>
    <w:rsid w:val="00994AD2"/>
    <w:rsid w:val="00997E50"/>
    <w:rsid w:val="009C4608"/>
    <w:rsid w:val="00A475AF"/>
    <w:rsid w:val="00A54C3A"/>
    <w:rsid w:val="00A55806"/>
    <w:rsid w:val="00A636F2"/>
    <w:rsid w:val="00A67D0D"/>
    <w:rsid w:val="00A67D79"/>
    <w:rsid w:val="00A7224C"/>
    <w:rsid w:val="00A810D9"/>
    <w:rsid w:val="00A85ED1"/>
    <w:rsid w:val="00AB1AD2"/>
    <w:rsid w:val="00AB3F50"/>
    <w:rsid w:val="00AC4540"/>
    <w:rsid w:val="00AD1985"/>
    <w:rsid w:val="00AD1DF2"/>
    <w:rsid w:val="00AD3B5D"/>
    <w:rsid w:val="00AE0499"/>
    <w:rsid w:val="00AE57C7"/>
    <w:rsid w:val="00AE7995"/>
    <w:rsid w:val="00AF4191"/>
    <w:rsid w:val="00AF41D1"/>
    <w:rsid w:val="00B102BF"/>
    <w:rsid w:val="00B167B5"/>
    <w:rsid w:val="00B23E27"/>
    <w:rsid w:val="00B43412"/>
    <w:rsid w:val="00B55F22"/>
    <w:rsid w:val="00B7562D"/>
    <w:rsid w:val="00B77C63"/>
    <w:rsid w:val="00BB5663"/>
    <w:rsid w:val="00BE555A"/>
    <w:rsid w:val="00C3473A"/>
    <w:rsid w:val="00C3560B"/>
    <w:rsid w:val="00C4281A"/>
    <w:rsid w:val="00C44A09"/>
    <w:rsid w:val="00C56D70"/>
    <w:rsid w:val="00C65A42"/>
    <w:rsid w:val="00C77ABE"/>
    <w:rsid w:val="00C84783"/>
    <w:rsid w:val="00CA055D"/>
    <w:rsid w:val="00CB32C3"/>
    <w:rsid w:val="00CD55FD"/>
    <w:rsid w:val="00CD74BD"/>
    <w:rsid w:val="00CF035A"/>
    <w:rsid w:val="00D305C7"/>
    <w:rsid w:val="00D55EA1"/>
    <w:rsid w:val="00D60EDF"/>
    <w:rsid w:val="00D67D38"/>
    <w:rsid w:val="00D73F62"/>
    <w:rsid w:val="00D76DD5"/>
    <w:rsid w:val="00D814AF"/>
    <w:rsid w:val="00D84DD4"/>
    <w:rsid w:val="00D9282A"/>
    <w:rsid w:val="00DA1B70"/>
    <w:rsid w:val="00DA6F6B"/>
    <w:rsid w:val="00DB153B"/>
    <w:rsid w:val="00DB731A"/>
    <w:rsid w:val="00DC1E4D"/>
    <w:rsid w:val="00DC5C52"/>
    <w:rsid w:val="00DC5DBB"/>
    <w:rsid w:val="00DD0BAD"/>
    <w:rsid w:val="00DE2B9C"/>
    <w:rsid w:val="00E07C0C"/>
    <w:rsid w:val="00E1116D"/>
    <w:rsid w:val="00E25237"/>
    <w:rsid w:val="00E41188"/>
    <w:rsid w:val="00E448F2"/>
    <w:rsid w:val="00E529F4"/>
    <w:rsid w:val="00E57F7C"/>
    <w:rsid w:val="00E6774E"/>
    <w:rsid w:val="00E75F31"/>
    <w:rsid w:val="00E8720A"/>
    <w:rsid w:val="00E92B37"/>
    <w:rsid w:val="00EA5C00"/>
    <w:rsid w:val="00EB0CB0"/>
    <w:rsid w:val="00EB5028"/>
    <w:rsid w:val="00EC1FF1"/>
    <w:rsid w:val="00ED5DEF"/>
    <w:rsid w:val="00EE6E3D"/>
    <w:rsid w:val="00F145E5"/>
    <w:rsid w:val="00F14CBF"/>
    <w:rsid w:val="00F23037"/>
    <w:rsid w:val="00F837F1"/>
    <w:rsid w:val="00F87843"/>
    <w:rsid w:val="00FA2547"/>
    <w:rsid w:val="00FA737C"/>
    <w:rsid w:val="00FC22F0"/>
    <w:rsid w:val="00FC2786"/>
    <w:rsid w:val="00FD0C63"/>
    <w:rsid w:val="00FD5F9D"/>
    <w:rsid w:val="00FE0801"/>
    <w:rsid w:val="00FE4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color="silver" strokecolor="silver">
      <v:fill color="silver" focus="50%" type="gradient"/>
      <v:stroke color="silver" weight="2.25pt"/>
    </o:shapedefaults>
    <o:shapelayout v:ext="edit">
      <o:idmap v:ext="edit" data="1"/>
      <o:regrouptable v:ext="edit">
        <o:entry new="1" old="0"/>
        <o:entry new="2" old="0"/>
        <o:entry new="3" old="0"/>
        <o:entry new="4" old="3"/>
        <o:entry new="5" old="4"/>
        <o:entry new="6" old="0"/>
        <o:entry new="7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608"/>
    <w:pPr>
      <w:overflowPunct w:val="0"/>
      <w:autoSpaceDE w:val="0"/>
      <w:autoSpaceDN w:val="0"/>
      <w:adjustRightInd w:val="0"/>
      <w:textAlignment w:val="baseline"/>
    </w:pPr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9C4608"/>
    <w:pPr>
      <w:keepNext/>
      <w:tabs>
        <w:tab w:val="left" w:pos="5896"/>
      </w:tabs>
      <w:overflowPunct/>
      <w:autoSpaceDE/>
      <w:autoSpaceDN/>
      <w:bidi/>
      <w:adjustRightInd/>
      <w:textAlignment w:val="auto"/>
      <w:outlineLvl w:val="0"/>
    </w:pPr>
    <w:rPr>
      <w:noProof w:val="0"/>
      <w:lang w:val="en-GB"/>
    </w:rPr>
  </w:style>
  <w:style w:type="paragraph" w:styleId="Heading2">
    <w:name w:val="heading 2"/>
    <w:basedOn w:val="Normal"/>
    <w:next w:val="Normal"/>
    <w:link w:val="Heading2Char"/>
    <w:qFormat/>
    <w:rsid w:val="009C4608"/>
    <w:pPr>
      <w:keepNext/>
      <w:overflowPunct/>
      <w:autoSpaceDE/>
      <w:autoSpaceDN/>
      <w:bidi/>
      <w:adjustRightInd/>
      <w:jc w:val="center"/>
      <w:textAlignment w:val="auto"/>
      <w:outlineLvl w:val="1"/>
    </w:pPr>
    <w:rPr>
      <w:b/>
      <w:bCs/>
      <w:noProof w:val="0"/>
      <w:lang w:val="en-GB"/>
    </w:rPr>
  </w:style>
  <w:style w:type="paragraph" w:styleId="Heading3">
    <w:name w:val="heading 3"/>
    <w:basedOn w:val="Normal"/>
    <w:next w:val="Normal"/>
    <w:qFormat/>
    <w:rsid w:val="009C4608"/>
    <w:pPr>
      <w:keepNext/>
      <w:bidi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C4608"/>
    <w:pPr>
      <w:keepNext/>
      <w:jc w:val="center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C4608"/>
    <w:pPr>
      <w:keepNext/>
      <w:overflowPunct/>
      <w:autoSpaceDE/>
      <w:autoSpaceDN/>
      <w:adjustRightInd/>
      <w:jc w:val="lowKashida"/>
      <w:textAlignment w:val="auto"/>
      <w:outlineLvl w:val="4"/>
    </w:pPr>
    <w:rPr>
      <w:noProof w:val="0"/>
      <w:sz w:val="24"/>
      <w:szCs w:val="28"/>
      <w:lang w:val="en-GB"/>
    </w:rPr>
  </w:style>
  <w:style w:type="paragraph" w:styleId="Heading6">
    <w:name w:val="heading 6"/>
    <w:basedOn w:val="Normal"/>
    <w:next w:val="Normal"/>
    <w:qFormat/>
    <w:rsid w:val="009C4608"/>
    <w:pPr>
      <w:keepNext/>
      <w:overflowPunct/>
      <w:autoSpaceDE/>
      <w:autoSpaceDN/>
      <w:adjustRightInd/>
      <w:jc w:val="center"/>
      <w:textAlignment w:val="auto"/>
      <w:outlineLvl w:val="5"/>
    </w:pPr>
    <w:rPr>
      <w:noProof w:val="0"/>
      <w:sz w:val="24"/>
      <w:szCs w:val="28"/>
      <w:lang w:val="en-GB"/>
    </w:rPr>
  </w:style>
  <w:style w:type="paragraph" w:styleId="Heading7">
    <w:name w:val="heading 7"/>
    <w:basedOn w:val="Normal"/>
    <w:next w:val="Normal"/>
    <w:qFormat/>
    <w:rsid w:val="009C4608"/>
    <w:pPr>
      <w:keepNext/>
      <w:overflowPunct/>
      <w:autoSpaceDE/>
      <w:autoSpaceDN/>
      <w:bidi/>
      <w:adjustRightInd/>
      <w:jc w:val="center"/>
      <w:textAlignment w:val="auto"/>
      <w:outlineLvl w:val="6"/>
    </w:pPr>
    <w:rPr>
      <w:b/>
      <w:bCs/>
      <w:sz w:val="48"/>
      <w:szCs w:val="57"/>
    </w:rPr>
  </w:style>
  <w:style w:type="paragraph" w:styleId="Heading8">
    <w:name w:val="heading 8"/>
    <w:basedOn w:val="Normal"/>
    <w:next w:val="Normal"/>
    <w:qFormat/>
    <w:rsid w:val="009C4608"/>
    <w:pPr>
      <w:keepNext/>
      <w:overflowPunct/>
      <w:autoSpaceDE/>
      <w:autoSpaceDN/>
      <w:bidi/>
      <w:adjustRightInd/>
      <w:jc w:val="both"/>
      <w:textAlignment w:val="auto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9C4608"/>
    <w:pPr>
      <w:keepNext/>
      <w:overflowPunct/>
      <w:autoSpaceDE/>
      <w:autoSpaceDN/>
      <w:bidi/>
      <w:adjustRightInd/>
      <w:jc w:val="both"/>
      <w:textAlignment w:val="auto"/>
      <w:outlineLvl w:val="8"/>
    </w:pPr>
    <w:rPr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9C460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C460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9C4608"/>
  </w:style>
  <w:style w:type="paragraph" w:styleId="BodyText2">
    <w:name w:val="Body Text 2"/>
    <w:basedOn w:val="Normal"/>
    <w:link w:val="BodyText2Char"/>
    <w:semiHidden/>
    <w:rsid w:val="009C4608"/>
    <w:pPr>
      <w:overflowPunct/>
      <w:autoSpaceDE/>
      <w:autoSpaceDN/>
      <w:bidi/>
      <w:adjustRightInd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Title">
    <w:name w:val="Title"/>
    <w:basedOn w:val="Normal"/>
    <w:qFormat/>
    <w:rsid w:val="009C4608"/>
    <w:pPr>
      <w:overflowPunct/>
      <w:autoSpaceDE/>
      <w:autoSpaceDN/>
      <w:bidi/>
      <w:adjustRightInd/>
      <w:jc w:val="center"/>
      <w:textAlignment w:val="auto"/>
    </w:pPr>
    <w:rPr>
      <w:noProof w:val="0"/>
      <w:lang w:val="en-GB"/>
    </w:rPr>
  </w:style>
  <w:style w:type="paragraph" w:styleId="BodyText">
    <w:name w:val="Body Text"/>
    <w:basedOn w:val="Normal"/>
    <w:link w:val="BodyTextChar"/>
    <w:semiHidden/>
    <w:rsid w:val="009C4608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character" w:styleId="FootnoteReference">
    <w:name w:val="footnote reference"/>
    <w:basedOn w:val="DefaultParagraphFont"/>
    <w:semiHidden/>
    <w:rsid w:val="009C4608"/>
    <w:rPr>
      <w:vertAlign w:val="superscript"/>
    </w:rPr>
  </w:style>
  <w:style w:type="paragraph" w:styleId="BodyText3">
    <w:name w:val="Body Text 3"/>
    <w:basedOn w:val="Normal"/>
    <w:semiHidden/>
    <w:rsid w:val="009C4608"/>
    <w:pPr>
      <w:overflowPunct/>
      <w:autoSpaceDE/>
      <w:autoSpaceDN/>
      <w:bidi/>
      <w:adjustRightInd/>
      <w:jc w:val="lowKashida"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BodyTextIndent2">
    <w:name w:val="Body Text Indent 2"/>
    <w:basedOn w:val="Normal"/>
    <w:semiHidden/>
    <w:rsid w:val="009C4608"/>
    <w:pPr>
      <w:overflowPunct/>
      <w:autoSpaceDE/>
      <w:autoSpaceDN/>
      <w:bidi/>
      <w:adjustRightInd/>
      <w:ind w:hanging="2"/>
      <w:jc w:val="lowKashida"/>
      <w:textAlignment w:val="auto"/>
    </w:pPr>
    <w:rPr>
      <w:noProof w:val="0"/>
      <w:sz w:val="24"/>
      <w:szCs w:val="28"/>
      <w:lang w:val="en-GB"/>
    </w:rPr>
  </w:style>
  <w:style w:type="paragraph" w:styleId="FootnoteText">
    <w:name w:val="footnote text"/>
    <w:basedOn w:val="Normal"/>
    <w:semiHidden/>
    <w:rsid w:val="009C4608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paragraph" w:styleId="DocumentMap">
    <w:name w:val="Document Map"/>
    <w:basedOn w:val="Normal"/>
    <w:semiHidden/>
    <w:rsid w:val="009C4608"/>
    <w:pPr>
      <w:shd w:val="clear" w:color="auto" w:fill="000080"/>
    </w:pPr>
    <w:rPr>
      <w:rFonts w:ascii="Tahoma"/>
    </w:rPr>
  </w:style>
  <w:style w:type="paragraph" w:styleId="BodyTextIndent">
    <w:name w:val="Body Text Indent"/>
    <w:basedOn w:val="Normal"/>
    <w:semiHidden/>
    <w:rsid w:val="009C4608"/>
    <w:pPr>
      <w:overflowPunct/>
      <w:autoSpaceDE/>
      <w:autoSpaceDN/>
      <w:bidi/>
      <w:adjustRightInd/>
      <w:ind w:firstLine="720"/>
      <w:jc w:val="lowKashida"/>
      <w:textAlignment w:val="auto"/>
    </w:pPr>
    <w:rPr>
      <w:sz w:val="24"/>
      <w:szCs w:val="28"/>
    </w:rPr>
  </w:style>
  <w:style w:type="paragraph" w:styleId="BlockText">
    <w:name w:val="Block Text"/>
    <w:basedOn w:val="Normal"/>
    <w:semiHidden/>
    <w:rsid w:val="009C4608"/>
    <w:pPr>
      <w:overflowPunct/>
      <w:autoSpaceDE/>
      <w:autoSpaceDN/>
      <w:bidi/>
      <w:adjustRightInd/>
      <w:ind w:left="720"/>
      <w:jc w:val="lowKashida"/>
      <w:textAlignment w:val="auto"/>
    </w:pPr>
    <w:rPr>
      <w:sz w:val="24"/>
      <w:szCs w:val="28"/>
    </w:rPr>
  </w:style>
  <w:style w:type="character" w:styleId="Hyperlink">
    <w:name w:val="Hyperlink"/>
    <w:basedOn w:val="DefaultParagraphFont"/>
    <w:semiHidden/>
    <w:rsid w:val="009C4608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9C4608"/>
    <w:rPr>
      <w:color w:val="800080"/>
      <w:u w:val="single"/>
    </w:rPr>
  </w:style>
  <w:style w:type="paragraph" w:styleId="BodyTextIndent3">
    <w:name w:val="Body Text Indent 3"/>
    <w:basedOn w:val="Normal"/>
    <w:semiHidden/>
    <w:rsid w:val="009C4608"/>
    <w:pPr>
      <w:bidi/>
      <w:ind w:left="360"/>
      <w:jc w:val="both"/>
    </w:pPr>
    <w:rPr>
      <w:rFonts w:cs="Simplified Arabic"/>
      <w:sz w:val="24"/>
      <w:szCs w:val="24"/>
    </w:rPr>
  </w:style>
  <w:style w:type="paragraph" w:styleId="EndnoteText">
    <w:name w:val="endnote text"/>
    <w:basedOn w:val="Normal"/>
    <w:semiHidden/>
    <w:rsid w:val="009C4608"/>
  </w:style>
  <w:style w:type="character" w:styleId="EndnoteReference">
    <w:name w:val="endnote reference"/>
    <w:basedOn w:val="DefaultParagraphFont"/>
    <w:semiHidden/>
    <w:rsid w:val="009C4608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E25237"/>
    <w:rPr>
      <w:rFonts w:cs="Traditional Arabic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3B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BDF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2752E3"/>
    <w:rPr>
      <w:rFonts w:cs="Traditional Arabic"/>
      <w:noProof/>
    </w:rPr>
  </w:style>
  <w:style w:type="paragraph" w:styleId="ListParagraph">
    <w:name w:val="List Paragraph"/>
    <w:basedOn w:val="Normal"/>
    <w:uiPriority w:val="34"/>
    <w:qFormat/>
    <w:rsid w:val="00F145E5"/>
    <w:pPr>
      <w:overflowPunct/>
      <w:autoSpaceDE/>
      <w:autoSpaceDN/>
      <w:bidi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Arial"/>
      <w:noProof w:val="0"/>
      <w:sz w:val="22"/>
      <w:szCs w:val="22"/>
    </w:rPr>
  </w:style>
  <w:style w:type="table" w:styleId="TableGrid">
    <w:name w:val="Table Grid"/>
    <w:basedOn w:val="TableNormal"/>
    <w:uiPriority w:val="59"/>
    <w:rsid w:val="00AD19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880F3A"/>
    <w:rPr>
      <w:rFonts w:cs="Traditional Arabic"/>
      <w:noProof/>
    </w:rPr>
  </w:style>
  <w:style w:type="character" w:customStyle="1" w:styleId="BodyTextChar">
    <w:name w:val="Body Text Char"/>
    <w:basedOn w:val="DefaultParagraphFont"/>
    <w:link w:val="BodyText"/>
    <w:semiHidden/>
    <w:rsid w:val="000A4101"/>
    <w:rPr>
      <w:rFonts w:cs="Traditional Arabic"/>
      <w:lang w:val="en-GB"/>
    </w:rPr>
  </w:style>
  <w:style w:type="character" w:customStyle="1" w:styleId="BodyText2Char">
    <w:name w:val="Body Text 2 Char"/>
    <w:basedOn w:val="DefaultParagraphFont"/>
    <w:link w:val="BodyText2"/>
    <w:semiHidden/>
    <w:rsid w:val="000A4101"/>
    <w:rPr>
      <w:rFonts w:ascii="Arial" w:hAnsi="Arial" w:cs="Traditional Arabic"/>
      <w:sz w:val="26"/>
      <w:szCs w:val="31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2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D8B7A8-E5BB-40FA-9F9D-2476C3F8D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729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Bop2000</vt:lpstr>
    </vt:vector>
  </TitlesOfParts>
  <Company>PCBS</Company>
  <LinksUpToDate>false</LinksUpToDate>
  <CharactersWithSpaces>5150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Bop2000</dc:title>
  <dc:creator>Faed Rayyan</dc:creator>
  <cp:lastModifiedBy>ghadeerali</cp:lastModifiedBy>
  <cp:revision>80</cp:revision>
  <cp:lastPrinted>2012-11-28T12:22:00Z</cp:lastPrinted>
  <dcterms:created xsi:type="dcterms:W3CDTF">2012-11-19T09:00:00Z</dcterms:created>
  <dcterms:modified xsi:type="dcterms:W3CDTF">2013-12-10T09:22:00Z</dcterms:modified>
</cp:coreProperties>
</file>